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1B2E" w14:textId="77777777" w:rsidR="006C33AD" w:rsidRDefault="006C33AD" w:rsidP="00D26DC3"/>
    <w:p w14:paraId="048F82D7" w14:textId="43FBF915" w:rsidR="00D26DC3" w:rsidRPr="006C33AD" w:rsidRDefault="00D26DC3" w:rsidP="00D26DC3">
      <w:pPr>
        <w:rPr>
          <w:b/>
        </w:rPr>
      </w:pPr>
      <w:r w:rsidRPr="006C33AD">
        <w:rPr>
          <w:b/>
        </w:rPr>
        <w:t>Unvan</w:t>
      </w:r>
      <w:r w:rsidR="00430995" w:rsidRPr="006C33AD">
        <w:rPr>
          <w:b/>
        </w:rPr>
        <w:tab/>
      </w:r>
      <w:r w:rsidR="00430995" w:rsidRPr="006C33AD">
        <w:rPr>
          <w:b/>
        </w:rPr>
        <w:tab/>
      </w:r>
      <w:r w:rsidRPr="006C33AD">
        <w:rPr>
          <w:b/>
        </w:rPr>
        <w:tab/>
        <w:t>:</w:t>
      </w:r>
      <w:r w:rsidRPr="006C33AD">
        <w:rPr>
          <w:b/>
        </w:rPr>
        <w:tab/>
      </w:r>
      <w:r w:rsidR="00946DB0">
        <w:rPr>
          <w:b/>
        </w:rPr>
        <w:t>TESİS MÜDÜRÜ</w:t>
      </w:r>
    </w:p>
    <w:p w14:paraId="109B1E64" w14:textId="791785C0" w:rsidR="00D26DC3" w:rsidRPr="006C33AD" w:rsidRDefault="00D26DC3" w:rsidP="00D26DC3">
      <w:pPr>
        <w:rPr>
          <w:b/>
        </w:rPr>
      </w:pPr>
      <w:r w:rsidRPr="006C33AD">
        <w:rPr>
          <w:b/>
        </w:rPr>
        <w:t>Departman</w:t>
      </w:r>
      <w:r w:rsidRPr="006C33AD">
        <w:rPr>
          <w:b/>
        </w:rPr>
        <w:tab/>
      </w:r>
      <w:r w:rsidR="00430995" w:rsidRPr="006C33AD">
        <w:rPr>
          <w:b/>
        </w:rPr>
        <w:tab/>
      </w:r>
      <w:r w:rsidRPr="006C33AD">
        <w:rPr>
          <w:b/>
        </w:rPr>
        <w:t>:</w:t>
      </w:r>
      <w:r w:rsidRPr="006C33AD">
        <w:rPr>
          <w:b/>
        </w:rPr>
        <w:tab/>
      </w:r>
    </w:p>
    <w:p w14:paraId="29E9A338" w14:textId="1672FE14" w:rsidR="00D26DC3" w:rsidRPr="006C33AD" w:rsidRDefault="00D26DC3" w:rsidP="00D26DC3">
      <w:pPr>
        <w:rPr>
          <w:b/>
        </w:rPr>
      </w:pPr>
      <w:r w:rsidRPr="006C33AD">
        <w:rPr>
          <w:b/>
        </w:rPr>
        <w:t>Amiri</w:t>
      </w:r>
      <w:r w:rsidRPr="006C33AD">
        <w:rPr>
          <w:b/>
        </w:rPr>
        <w:tab/>
      </w:r>
      <w:r w:rsidR="00430995" w:rsidRPr="006C33AD">
        <w:rPr>
          <w:b/>
        </w:rPr>
        <w:tab/>
      </w:r>
      <w:r w:rsidR="00430995" w:rsidRPr="006C33AD">
        <w:rPr>
          <w:b/>
        </w:rPr>
        <w:tab/>
      </w:r>
      <w:r w:rsidRPr="006C33AD">
        <w:rPr>
          <w:b/>
        </w:rPr>
        <w:t>:</w:t>
      </w:r>
      <w:r w:rsidRPr="006C33AD">
        <w:rPr>
          <w:b/>
        </w:rPr>
        <w:tab/>
      </w:r>
    </w:p>
    <w:p w14:paraId="03275A5D" w14:textId="548A0B53" w:rsidR="00D26DC3" w:rsidRPr="006C33AD" w:rsidRDefault="00430995" w:rsidP="00D26DC3">
      <w:pPr>
        <w:rPr>
          <w:b/>
        </w:rPr>
      </w:pPr>
      <w:r w:rsidRPr="006C33AD">
        <w:rPr>
          <w:b/>
        </w:rPr>
        <w:t>Vekâlet</w:t>
      </w:r>
      <w:r w:rsidR="00D26DC3" w:rsidRPr="006C33AD">
        <w:rPr>
          <w:b/>
        </w:rPr>
        <w:t xml:space="preserve"> Edecek Olan</w:t>
      </w:r>
      <w:r w:rsidR="00D26DC3" w:rsidRPr="006C33AD">
        <w:rPr>
          <w:b/>
        </w:rPr>
        <w:tab/>
        <w:t>:</w:t>
      </w:r>
      <w:r w:rsidR="00D26DC3" w:rsidRPr="006C33AD">
        <w:rPr>
          <w:b/>
        </w:rPr>
        <w:tab/>
      </w:r>
    </w:p>
    <w:p w14:paraId="17C24C0C" w14:textId="77777777" w:rsidR="00D26DC3" w:rsidRDefault="00D26DC3" w:rsidP="00D26DC3">
      <w:r>
        <w:tab/>
      </w:r>
    </w:p>
    <w:p w14:paraId="13EC2CED" w14:textId="77777777" w:rsidR="00D26DC3" w:rsidRPr="00EE4D81" w:rsidRDefault="00D26DC3" w:rsidP="00EE4D81">
      <w:pPr>
        <w:pStyle w:val="ListeParagraf"/>
        <w:numPr>
          <w:ilvl w:val="0"/>
          <w:numId w:val="26"/>
        </w:numPr>
        <w:rPr>
          <w:b/>
        </w:rPr>
      </w:pPr>
      <w:r w:rsidRPr="00EE4D81">
        <w:rPr>
          <w:b/>
        </w:rPr>
        <w:t>İŞİN GENEL TANIMI</w:t>
      </w:r>
    </w:p>
    <w:p w14:paraId="66842BEE" w14:textId="6338DD13" w:rsidR="00EE4D81" w:rsidRPr="00EE4D81" w:rsidRDefault="00EE4D81" w:rsidP="00EE4D81">
      <w:pPr>
        <w:jc w:val="both"/>
      </w:pPr>
      <w:r w:rsidRPr="00EE4D81">
        <w:t xml:space="preserve">İş sağlığı ve güvenliği ile çevre koruma önlemlerini uygulayarak, kalite sistemleri çerçevesinde, mesleği ile </w:t>
      </w:r>
      <w:r>
        <w:t>ilgili iş organizasyonu yapan, k</w:t>
      </w:r>
      <w:r w:rsidRPr="00EE4D81">
        <w:t xml:space="preserve">endisine bağlı birimlerin görevlerini karlılık ve verimlilik ilkeleri doğrultusunda, </w:t>
      </w:r>
      <w:r w:rsidR="00232DD9">
        <w:t>y</w:t>
      </w:r>
      <w:r w:rsidRPr="00EE4D81">
        <w:t xml:space="preserve">önetim </w:t>
      </w:r>
      <w:r w:rsidR="00232DD9">
        <w:t>k</w:t>
      </w:r>
      <w:r w:rsidRPr="00EE4D81">
        <w:t>urulu</w:t>
      </w:r>
      <w:r>
        <w:t xml:space="preserve"> </w:t>
      </w:r>
      <w:r w:rsidRPr="00EE4D81">
        <w:t>kararlarına</w:t>
      </w:r>
      <w:r>
        <w:t xml:space="preserve"> ve</w:t>
      </w:r>
      <w:r w:rsidRPr="00EE4D81">
        <w:t xml:space="preserve"> </w:t>
      </w:r>
      <w:r>
        <w:t>yönetmeliklere</w:t>
      </w:r>
      <w:r w:rsidRPr="00EE4D81">
        <w:t xml:space="preserve"> uygun olarak en etkin bir şeklide yürütülmesini sağl</w:t>
      </w:r>
      <w:r>
        <w:t>ayan</w:t>
      </w:r>
      <w:r w:rsidRPr="00EE4D81">
        <w:t xml:space="preserve">, </w:t>
      </w:r>
      <w:r w:rsidR="00232DD9">
        <w:t>h</w:t>
      </w:r>
      <w:r w:rsidRPr="00EE4D81">
        <w:t xml:space="preserve">azır </w:t>
      </w:r>
      <w:r w:rsidR="00232DD9">
        <w:t>b</w:t>
      </w:r>
      <w:r w:rsidRPr="00EE4D81">
        <w:t>eton tesis</w:t>
      </w:r>
      <w:r>
        <w:t>inin</w:t>
      </w:r>
      <w:r w:rsidRPr="00EE4D81">
        <w:t xml:space="preserve"> ihtiyacı olan yedek parça, ham</w:t>
      </w:r>
      <w:r w:rsidR="00232DD9">
        <w:t xml:space="preserve"> </w:t>
      </w:r>
      <w:r w:rsidRPr="00EE4D81">
        <w:t>madde, yarı madde ve ekipmanlarının temin edilebilmesi i</w:t>
      </w:r>
      <w:r>
        <w:t>çin gerekli organizasyonu yapan, p</w:t>
      </w:r>
      <w:r w:rsidRPr="00EE4D81">
        <w:t>ersonel politikasının saptanma</w:t>
      </w:r>
      <w:r>
        <w:t>sı için gerekli çalışmaları yapan</w:t>
      </w:r>
      <w:r w:rsidRPr="00EE4D81">
        <w:t>, nitelikli ele</w:t>
      </w:r>
      <w:r>
        <w:t>man istihdamını sağlayan ve</w:t>
      </w:r>
      <w:r w:rsidRPr="00EE4D81">
        <w:t xml:space="preserve"> mesleki gelişim faaliyetlerine katılan </w:t>
      </w:r>
      <w:r>
        <w:t>nitelikli kişidir.</w:t>
      </w:r>
    </w:p>
    <w:p w14:paraId="77962D43" w14:textId="77777777" w:rsidR="00867CC0" w:rsidRDefault="00D26DC3" w:rsidP="00A32A07">
      <w:pPr>
        <w:spacing w:line="240" w:lineRule="auto"/>
        <w:jc w:val="both"/>
        <w:rPr>
          <w:b/>
        </w:rPr>
      </w:pPr>
      <w:r w:rsidRPr="006C33AD">
        <w:rPr>
          <w:b/>
        </w:rPr>
        <w:t>2.0.</w:t>
      </w:r>
      <w:r w:rsidRPr="006C33AD">
        <w:rPr>
          <w:b/>
        </w:rPr>
        <w:tab/>
      </w:r>
      <w:r w:rsidR="00D8651B">
        <w:rPr>
          <w:b/>
        </w:rPr>
        <w:t>İŞ</w:t>
      </w:r>
      <w:r w:rsidRPr="006C33AD">
        <w:rPr>
          <w:b/>
        </w:rPr>
        <w:t xml:space="preserve"> SORUMLULUKLARI VE YETKİLER</w:t>
      </w:r>
    </w:p>
    <w:p w14:paraId="57536171" w14:textId="77777777" w:rsidR="00493A60" w:rsidRDefault="00493A60" w:rsidP="004D116F">
      <w:pPr>
        <w:spacing w:line="240" w:lineRule="auto"/>
        <w:jc w:val="both"/>
        <w:rPr>
          <w:b/>
        </w:rPr>
      </w:pPr>
      <w:r>
        <w:rPr>
          <w:b/>
        </w:rPr>
        <w:t>2.1 Genel İşler Yükümlülüğü</w:t>
      </w:r>
    </w:p>
    <w:p w14:paraId="34CE20DD" w14:textId="77777777" w:rsidR="00334785" w:rsidRDefault="00334785" w:rsidP="005669FB">
      <w:pPr>
        <w:pStyle w:val="ListeParagraf"/>
        <w:numPr>
          <w:ilvl w:val="0"/>
          <w:numId w:val="30"/>
        </w:numPr>
        <w:spacing w:line="240" w:lineRule="auto"/>
        <w:jc w:val="both"/>
      </w:pPr>
      <w:r>
        <w:t xml:space="preserve">Kendisine bağlı birimlerin tüm faaliyetlerini izlemek, talimat vermek, yol göstermek, denetlemek ve bu birimler arasında koordinasyonu sağlamak, </w:t>
      </w:r>
    </w:p>
    <w:p w14:paraId="62CF9EF1" w14:textId="0A53D6FC" w:rsidR="00334785" w:rsidRDefault="00334785" w:rsidP="005669FB">
      <w:pPr>
        <w:pStyle w:val="ListeParagraf"/>
        <w:numPr>
          <w:ilvl w:val="0"/>
          <w:numId w:val="30"/>
        </w:numPr>
        <w:spacing w:line="240" w:lineRule="auto"/>
        <w:jc w:val="both"/>
      </w:pPr>
      <w:r>
        <w:t xml:space="preserve">Şirketin </w:t>
      </w:r>
      <w:r w:rsidR="00232DD9">
        <w:t>m</w:t>
      </w:r>
      <w:r>
        <w:t xml:space="preserve">ali </w:t>
      </w:r>
      <w:r w:rsidR="00232DD9">
        <w:t>p</w:t>
      </w:r>
      <w:r>
        <w:t>olitikasına uygun plan ve programlar hazırlamak, bunları ilgili mercilere sunmak,</w:t>
      </w:r>
    </w:p>
    <w:p w14:paraId="52116987" w14:textId="23542A92" w:rsidR="00334785" w:rsidRDefault="00334785" w:rsidP="005669FB">
      <w:pPr>
        <w:pStyle w:val="ListeParagraf"/>
        <w:numPr>
          <w:ilvl w:val="0"/>
          <w:numId w:val="30"/>
        </w:numPr>
        <w:spacing w:line="240" w:lineRule="auto"/>
        <w:jc w:val="both"/>
      </w:pPr>
      <w:r>
        <w:t xml:space="preserve">Beton üretim faaliyetleri sürecinde çevre koruma ile ilgili önlemlerin alınması, gerçekleştirilmesi ve devam ettirilmesi için gerekli olan her türlü görevlendirmelere </w:t>
      </w:r>
      <w:r w:rsidR="00232DD9">
        <w:t>g</w:t>
      </w:r>
      <w:r>
        <w:t xml:space="preserve">enel </w:t>
      </w:r>
      <w:r w:rsidR="00232DD9">
        <w:t>m</w:t>
      </w:r>
      <w:r>
        <w:t xml:space="preserve">üdür adına yapmak. </w:t>
      </w:r>
    </w:p>
    <w:p w14:paraId="010A420E" w14:textId="77777777" w:rsidR="00334785" w:rsidRDefault="00334785" w:rsidP="005669FB">
      <w:pPr>
        <w:pStyle w:val="ListeParagraf"/>
        <w:numPr>
          <w:ilvl w:val="0"/>
          <w:numId w:val="30"/>
        </w:numPr>
        <w:spacing w:line="240" w:lineRule="auto"/>
        <w:jc w:val="both"/>
      </w:pPr>
      <w:r>
        <w:t xml:space="preserve">Çevresel koruma ve kalite standartları çerçevesinde, prosesin ve son ürün kalitesinin kontrolünün sağlanmasını ve performansın geliştirilmesini koordine etmek. </w:t>
      </w:r>
    </w:p>
    <w:p w14:paraId="0194B6AE" w14:textId="77777777" w:rsidR="00493A60" w:rsidRPr="00493A60" w:rsidRDefault="00493A60" w:rsidP="005669FB">
      <w:pPr>
        <w:pStyle w:val="ListeParagraf"/>
        <w:numPr>
          <w:ilvl w:val="0"/>
          <w:numId w:val="30"/>
        </w:numPr>
        <w:spacing w:line="240" w:lineRule="auto"/>
        <w:jc w:val="both"/>
      </w:pPr>
      <w:r w:rsidRPr="00493A60">
        <w:t>Santral yatırım gerekliliklerini saptamak, teknik şartnameyi hazırlamak veya hazırlanmasına katkıda bulunmak,</w:t>
      </w:r>
    </w:p>
    <w:p w14:paraId="4130EF67" w14:textId="3D44BABD" w:rsidR="005669FB" w:rsidRDefault="00493A60" w:rsidP="005669FB">
      <w:pPr>
        <w:pStyle w:val="ListeParagraf"/>
        <w:numPr>
          <w:ilvl w:val="0"/>
          <w:numId w:val="30"/>
        </w:numPr>
        <w:jc w:val="both"/>
      </w:pPr>
      <w:r w:rsidRPr="00493A60">
        <w:t xml:space="preserve">Yatırım onay belgelerini hazırlamak, onaya sunmak ve onaylandıktan sonra teknik </w:t>
      </w:r>
      <w:r w:rsidR="005669FB">
        <w:t>ş</w:t>
      </w:r>
      <w:r w:rsidRPr="00493A60">
        <w:t>artnameye uygun olarak gerçekleşmesini sağlamak,</w:t>
      </w:r>
      <w:r w:rsidR="005669FB">
        <w:t xml:space="preserve">  y</w:t>
      </w:r>
      <w:r w:rsidR="005669FB" w:rsidRPr="005669FB">
        <w:t>atırımlar ile ilgili gereklilikleri yerine getirmek,</w:t>
      </w:r>
    </w:p>
    <w:p w14:paraId="0D5D1E9E" w14:textId="77777777" w:rsidR="005669FB" w:rsidRDefault="005669FB" w:rsidP="005669FB">
      <w:pPr>
        <w:pStyle w:val="ListeParagraf"/>
        <w:numPr>
          <w:ilvl w:val="0"/>
          <w:numId w:val="30"/>
        </w:numPr>
        <w:spacing w:line="240" w:lineRule="auto"/>
        <w:jc w:val="both"/>
      </w:pPr>
      <w:r>
        <w:t>Tesislerin günlük performans raporlarını kontrol etmek, sevkiyatları kontrol etmek.</w:t>
      </w:r>
    </w:p>
    <w:p w14:paraId="486C569C" w14:textId="52CD08F0" w:rsidR="005669FB" w:rsidRDefault="005669FB" w:rsidP="005669FB">
      <w:pPr>
        <w:pStyle w:val="ListeParagraf"/>
        <w:numPr>
          <w:ilvl w:val="0"/>
          <w:numId w:val="30"/>
        </w:numPr>
        <w:spacing w:line="240" w:lineRule="auto"/>
        <w:jc w:val="both"/>
      </w:pPr>
      <w:r>
        <w:t>Beton kalitesini iyileştirmek için A</w:t>
      </w:r>
      <w:r w:rsidR="00232DD9">
        <w:t>R</w:t>
      </w:r>
      <w:r>
        <w:t>-G</w:t>
      </w:r>
      <w:r w:rsidR="00232DD9">
        <w:t>E</w:t>
      </w:r>
      <w:r>
        <w:t xml:space="preserve"> çalışmaları yaptırmak ve raporlamak.</w:t>
      </w:r>
    </w:p>
    <w:p w14:paraId="7F4375E3" w14:textId="1EDCC11F" w:rsidR="005669FB" w:rsidRPr="005669FB" w:rsidRDefault="005669FB" w:rsidP="005669FB">
      <w:pPr>
        <w:pStyle w:val="ListeParagraf"/>
        <w:numPr>
          <w:ilvl w:val="0"/>
          <w:numId w:val="30"/>
        </w:numPr>
      </w:pPr>
      <w:r w:rsidRPr="005669FB">
        <w:t>Resm</w:t>
      </w:r>
      <w:r w:rsidR="00232DD9">
        <w:t>î</w:t>
      </w:r>
      <w:r w:rsidRPr="005669FB">
        <w:t xml:space="preserve"> kurumların tebliğlerini üstlerine sorarak teslim almak veya almamak,</w:t>
      </w:r>
    </w:p>
    <w:p w14:paraId="5A0E6FC9" w14:textId="20F468CD" w:rsidR="005669FB" w:rsidRDefault="005669FB" w:rsidP="005669FB">
      <w:pPr>
        <w:pStyle w:val="ListeParagraf"/>
        <w:numPr>
          <w:ilvl w:val="0"/>
          <w:numId w:val="30"/>
        </w:numPr>
        <w:spacing w:line="240" w:lineRule="auto"/>
        <w:jc w:val="both"/>
      </w:pPr>
      <w:r>
        <w:t>TSE, ISO, THBB</w:t>
      </w:r>
      <w:r w:rsidR="00946DB0">
        <w:t xml:space="preserve"> KGS</w:t>
      </w:r>
      <w:r>
        <w:t xml:space="preserve"> ve tüm resm</w:t>
      </w:r>
      <w:r w:rsidR="00232DD9">
        <w:t>î</w:t>
      </w:r>
      <w:r>
        <w:t xml:space="preserve"> kurumların denetimlerinde etkin rol oynamak.</w:t>
      </w:r>
    </w:p>
    <w:p w14:paraId="76E368A1" w14:textId="5A93F369" w:rsidR="005669FB" w:rsidRDefault="005669FB" w:rsidP="005669FB">
      <w:pPr>
        <w:pStyle w:val="ListeParagraf"/>
        <w:numPr>
          <w:ilvl w:val="0"/>
          <w:numId w:val="30"/>
        </w:numPr>
        <w:jc w:val="both"/>
      </w:pPr>
      <w:r w:rsidRPr="005669FB">
        <w:t xml:space="preserve">Düzeltici </w:t>
      </w:r>
      <w:r w:rsidR="00232DD9">
        <w:t>f</w:t>
      </w:r>
      <w:r w:rsidRPr="005669FB">
        <w:t>aaliyet talebinde bulunma</w:t>
      </w:r>
      <w:r w:rsidR="00946DB0">
        <w:t>k</w:t>
      </w:r>
      <w:r w:rsidRPr="005669FB">
        <w:t xml:space="preserve"> ve bu faaliyetler için gerekli kaynağı sağlama</w:t>
      </w:r>
      <w:r w:rsidR="00946DB0">
        <w:t>k,</w:t>
      </w:r>
    </w:p>
    <w:p w14:paraId="78EDD710" w14:textId="75FE795F" w:rsidR="00D47810" w:rsidRPr="005669FB" w:rsidRDefault="00D47810" w:rsidP="00D47810">
      <w:pPr>
        <w:pStyle w:val="ListeParagraf"/>
        <w:numPr>
          <w:ilvl w:val="0"/>
          <w:numId w:val="30"/>
        </w:numPr>
        <w:jc w:val="both"/>
      </w:pPr>
      <w:r>
        <w:t>Tesisin üretiminin kesintisiz olarak devam etmesi için gerekli hammadde ikmal planlamasını yapmak,</w:t>
      </w:r>
    </w:p>
    <w:p w14:paraId="0D31D6F0" w14:textId="77777777" w:rsidR="00493A60" w:rsidRPr="00493A60" w:rsidRDefault="00493A60" w:rsidP="00493A60">
      <w:pPr>
        <w:pStyle w:val="ListeParagraf"/>
        <w:numPr>
          <w:ilvl w:val="0"/>
          <w:numId w:val="30"/>
        </w:numPr>
        <w:spacing w:line="240" w:lineRule="auto"/>
        <w:jc w:val="both"/>
      </w:pPr>
      <w:r w:rsidRPr="00493A60">
        <w:t>Santralin üretim ve sevkiyat ekipmanının düzenli bakımlarını planlayıp gerçekleşmesini sağlamak ve yedek parça gereksinimlerini saptamak,</w:t>
      </w:r>
    </w:p>
    <w:p w14:paraId="4C0F5EC6" w14:textId="77777777" w:rsidR="005669FB" w:rsidRDefault="005669FB" w:rsidP="005669FB">
      <w:pPr>
        <w:pStyle w:val="ListeParagraf"/>
        <w:numPr>
          <w:ilvl w:val="0"/>
          <w:numId w:val="30"/>
        </w:numPr>
        <w:spacing w:line="240" w:lineRule="auto"/>
        <w:jc w:val="both"/>
      </w:pPr>
      <w:r>
        <w:t>Tesis ile ilgili idari, yasal ve teknik gereklilikleri takip etmek,</w:t>
      </w:r>
    </w:p>
    <w:p w14:paraId="04B3A481" w14:textId="77777777" w:rsidR="005669FB" w:rsidRDefault="005669FB" w:rsidP="005669FB">
      <w:pPr>
        <w:pStyle w:val="ListeParagraf"/>
        <w:numPr>
          <w:ilvl w:val="0"/>
          <w:numId w:val="30"/>
        </w:numPr>
        <w:spacing w:line="240" w:lineRule="auto"/>
        <w:jc w:val="both"/>
      </w:pPr>
      <w:r>
        <w:t>Günlük satış, pazarlama ve tahsilat işlemlerini takip etmek,</w:t>
      </w:r>
    </w:p>
    <w:p w14:paraId="7ABAA2C8" w14:textId="6A95FA9F" w:rsidR="005669FB" w:rsidRPr="005669FB" w:rsidRDefault="005669FB" w:rsidP="005669FB">
      <w:pPr>
        <w:pStyle w:val="ListeParagraf"/>
        <w:numPr>
          <w:ilvl w:val="0"/>
          <w:numId w:val="30"/>
        </w:numPr>
      </w:pPr>
      <w:r w:rsidRPr="005669FB">
        <w:t>Araç Takip Sistemi</w:t>
      </w:r>
      <w:r w:rsidR="00232DD9">
        <w:t>’</w:t>
      </w:r>
      <w:r w:rsidRPr="005669FB">
        <w:t>nin çalışır durumda olmasını sağlamak,</w:t>
      </w:r>
    </w:p>
    <w:p w14:paraId="6503BC27" w14:textId="77777777" w:rsidR="005669FB" w:rsidRPr="005669FB" w:rsidRDefault="005669FB" w:rsidP="005669FB">
      <w:pPr>
        <w:pStyle w:val="ListeParagraf"/>
        <w:numPr>
          <w:ilvl w:val="0"/>
          <w:numId w:val="30"/>
        </w:numPr>
      </w:pPr>
      <w:r w:rsidRPr="005669FB">
        <w:t>Üst yönetimin verdiği görevleri yerine getirmek.</w:t>
      </w:r>
    </w:p>
    <w:p w14:paraId="5B561AC7" w14:textId="576956F0" w:rsidR="006F6A6C" w:rsidRPr="006F6A6C" w:rsidRDefault="006F6A6C" w:rsidP="006F6A6C">
      <w:pPr>
        <w:pStyle w:val="ListeParagraf"/>
        <w:numPr>
          <w:ilvl w:val="0"/>
          <w:numId w:val="30"/>
        </w:numPr>
      </w:pPr>
      <w:r w:rsidRPr="006F6A6C">
        <w:lastRenderedPageBreak/>
        <w:t xml:space="preserve">Santral ve motorlu araçların kurumsal kimlikle uyumlu olmasını (Şirket logosu, boya, tır transmikserler için çekici ve dorsenin aynı firma olması </w:t>
      </w:r>
      <w:r w:rsidR="00946DB0" w:rsidRPr="006F6A6C">
        <w:t>vb.)</w:t>
      </w:r>
      <w:r w:rsidRPr="006F6A6C">
        <w:t xml:space="preserve"> sağlamak</w:t>
      </w:r>
    </w:p>
    <w:p w14:paraId="114E32BE" w14:textId="77777777" w:rsidR="00493A60" w:rsidRPr="00493A60" w:rsidRDefault="00493A60" w:rsidP="00493A60">
      <w:pPr>
        <w:pStyle w:val="ListeParagraf"/>
        <w:numPr>
          <w:ilvl w:val="0"/>
          <w:numId w:val="30"/>
        </w:numPr>
        <w:spacing w:line="240" w:lineRule="auto"/>
        <w:jc w:val="both"/>
      </w:pPr>
      <w:r w:rsidRPr="00493A60">
        <w:t>Kalite kontrol sonuçlarını takip edip, kalite güvence sisteminin sürekliliği için gerekli önlemleri almak,</w:t>
      </w:r>
    </w:p>
    <w:p w14:paraId="7FFD4C75" w14:textId="2D83E80E" w:rsidR="00916E81" w:rsidRDefault="00493A60" w:rsidP="005A1CFE">
      <w:pPr>
        <w:pStyle w:val="ListeParagraf"/>
        <w:numPr>
          <w:ilvl w:val="0"/>
          <w:numId w:val="30"/>
        </w:numPr>
        <w:spacing w:line="240" w:lineRule="auto"/>
        <w:jc w:val="both"/>
      </w:pPr>
      <w:r w:rsidRPr="00493A60">
        <w:t>Her gün sabah, öğlen ve akşam gibi zaman aralıklarında beton yükünü kontrol etmek için tek santralli tesisler için 3 adet transmikser (3 transmikser / 1 santral), çift santralli tesisler için de 6 adet transmikser (6 transmikser / 2 santral) tartımını yapmak ve transmikser net yükünü; reçete ve otomasyon ile birim uygunluk değerlendirmesi (kg/m</w:t>
      </w:r>
      <w:r w:rsidRPr="00946DB0">
        <w:rPr>
          <w:vertAlign w:val="superscript"/>
        </w:rPr>
        <w:t>3</w:t>
      </w:r>
      <w:r w:rsidRPr="00493A60">
        <w:t xml:space="preserve">) yapmak. Sapma var ise </w:t>
      </w:r>
      <w:r w:rsidR="00232DD9">
        <w:t>g</w:t>
      </w:r>
      <w:r w:rsidR="006D3FA0">
        <w:t xml:space="preserve">enel </w:t>
      </w:r>
      <w:r w:rsidR="00232DD9">
        <w:t>m</w:t>
      </w:r>
      <w:r w:rsidRPr="00493A60">
        <w:t>üdürüne rapor etmek,</w:t>
      </w:r>
      <w:r w:rsidR="00916E81">
        <w:t xml:space="preserve"> </w:t>
      </w:r>
    </w:p>
    <w:p w14:paraId="336B0F81" w14:textId="386A26B2" w:rsidR="00493A60" w:rsidRPr="00493A60" w:rsidRDefault="00493A60" w:rsidP="005A1CFE">
      <w:pPr>
        <w:pStyle w:val="ListeParagraf"/>
        <w:numPr>
          <w:ilvl w:val="0"/>
          <w:numId w:val="30"/>
        </w:numPr>
        <w:spacing w:line="240" w:lineRule="auto"/>
        <w:jc w:val="both"/>
      </w:pPr>
      <w:r w:rsidRPr="00493A60">
        <w:t>Makin</w:t>
      </w:r>
      <w:r w:rsidR="00232DD9">
        <w:t>e</w:t>
      </w:r>
      <w:r w:rsidRPr="00493A60">
        <w:t xml:space="preserve"> ekipmanları ile ilgili günlük tur ve </w:t>
      </w:r>
      <w:r w:rsidR="00916E81">
        <w:t>metreküp</w:t>
      </w:r>
      <w:r w:rsidRPr="00493A60">
        <w:t xml:space="preserve"> kontrollerini yaparak personel verimliliğini kontrol etmek,</w:t>
      </w:r>
    </w:p>
    <w:p w14:paraId="2D3E8A07" w14:textId="77777777" w:rsidR="00493A60" w:rsidRPr="00493A60" w:rsidRDefault="00493A60" w:rsidP="00493A60">
      <w:pPr>
        <w:pStyle w:val="ListeParagraf"/>
        <w:numPr>
          <w:ilvl w:val="0"/>
          <w:numId w:val="30"/>
        </w:numPr>
        <w:spacing w:line="240" w:lineRule="auto"/>
        <w:jc w:val="both"/>
      </w:pPr>
      <w:r w:rsidRPr="00493A60">
        <w:t>Tespiti yapılmış tüm noksanlıkları üst yetkiline</w:t>
      </w:r>
      <w:r w:rsidR="00916E81">
        <w:t xml:space="preserve"> ve grup yetkililerine bilgisini vermek </w:t>
      </w:r>
      <w:r w:rsidRPr="00493A60">
        <w:t>ve noksanlıklar tamamlana kadar da takibi yap</w:t>
      </w:r>
      <w:r w:rsidR="00916E81">
        <w:t>mak.</w:t>
      </w:r>
    </w:p>
    <w:p w14:paraId="5341F0EE" w14:textId="77777777" w:rsidR="00A32A07" w:rsidRDefault="009C554E" w:rsidP="004D116F">
      <w:pPr>
        <w:spacing w:line="240" w:lineRule="auto"/>
        <w:jc w:val="both"/>
        <w:rPr>
          <w:b/>
        </w:rPr>
      </w:pPr>
      <w:r w:rsidRPr="00A32A07">
        <w:rPr>
          <w:b/>
        </w:rPr>
        <w:t>2.</w:t>
      </w:r>
      <w:r w:rsidR="00916E81">
        <w:rPr>
          <w:b/>
        </w:rPr>
        <w:t xml:space="preserve">2 </w:t>
      </w:r>
      <w:r w:rsidR="00916E81" w:rsidRPr="00A32A07">
        <w:rPr>
          <w:b/>
        </w:rPr>
        <w:t>İdare</w:t>
      </w:r>
      <w:r w:rsidR="009D7068">
        <w:rPr>
          <w:b/>
        </w:rPr>
        <w:t xml:space="preserve"> Hizmetler Y</w:t>
      </w:r>
      <w:r w:rsidR="006E1DA3">
        <w:rPr>
          <w:b/>
        </w:rPr>
        <w:t>ükümlülüğü</w:t>
      </w:r>
    </w:p>
    <w:p w14:paraId="23C4B1C1" w14:textId="5B5B4AB0" w:rsidR="009D7068" w:rsidRDefault="009D7068" w:rsidP="00854E9F">
      <w:pPr>
        <w:pStyle w:val="ListeParagraf"/>
        <w:numPr>
          <w:ilvl w:val="0"/>
          <w:numId w:val="29"/>
        </w:numPr>
        <w:spacing w:line="240" w:lineRule="auto"/>
        <w:jc w:val="both"/>
      </w:pPr>
      <w:r>
        <w:t>Stratejik insan kaynakları planlaması çerçevesinde, kendisine bağlı çalışanların performanslarını ve memnuniyetlerini artırıcı çalışmalar yapılmasını koordine etmek, insan kaynaklarının en etkin ve verimli bir şekilde sevk ve idaresine yardımcı olmak</w:t>
      </w:r>
      <w:r w:rsidR="00232DD9">
        <w:t>.</w:t>
      </w:r>
      <w:r>
        <w:t xml:space="preserve"> </w:t>
      </w:r>
    </w:p>
    <w:p w14:paraId="4BE4040B" w14:textId="2751AFB0" w:rsidR="009D7068" w:rsidRDefault="009D7068" w:rsidP="00854E9F">
      <w:pPr>
        <w:pStyle w:val="ListeParagraf"/>
        <w:numPr>
          <w:ilvl w:val="0"/>
          <w:numId w:val="29"/>
        </w:numPr>
        <w:spacing w:line="240" w:lineRule="auto"/>
        <w:jc w:val="both"/>
      </w:pPr>
      <w:r>
        <w:t xml:space="preserve">Kendisine bağlı </w:t>
      </w:r>
      <w:r w:rsidR="00232DD9">
        <w:t>m</w:t>
      </w:r>
      <w:r>
        <w:t xml:space="preserve">avi </w:t>
      </w:r>
      <w:r w:rsidR="00232DD9">
        <w:t>y</w:t>
      </w:r>
      <w:r>
        <w:t>aka</w:t>
      </w:r>
      <w:r w:rsidR="00232DD9">
        <w:t>lı</w:t>
      </w:r>
      <w:r>
        <w:t xml:space="preserve"> </w:t>
      </w:r>
      <w:r w:rsidR="00232DD9">
        <w:t>p</w:t>
      </w:r>
      <w:r>
        <w:t>ersonelin çalışma düzenlerini ve mesaili çalışıp çalışmayacaklarına karar verme</w:t>
      </w:r>
      <w:r w:rsidR="00232DD9">
        <w:t>k.</w:t>
      </w:r>
      <w:r>
        <w:t xml:space="preserve"> </w:t>
      </w:r>
    </w:p>
    <w:p w14:paraId="057BE60D" w14:textId="6900DD96" w:rsidR="009D7068" w:rsidRDefault="009D7068" w:rsidP="00854E9F">
      <w:pPr>
        <w:pStyle w:val="ListeParagraf"/>
        <w:numPr>
          <w:ilvl w:val="0"/>
          <w:numId w:val="29"/>
        </w:numPr>
        <w:spacing w:line="240" w:lineRule="auto"/>
        <w:jc w:val="both"/>
      </w:pPr>
      <w:r>
        <w:t xml:space="preserve">Kendisine bağlı </w:t>
      </w:r>
      <w:r w:rsidR="00232DD9">
        <w:t>b</w:t>
      </w:r>
      <w:r>
        <w:t xml:space="preserve">eyaz </w:t>
      </w:r>
      <w:r w:rsidR="00232DD9">
        <w:t>y</w:t>
      </w:r>
      <w:r>
        <w:t>aka</w:t>
      </w:r>
      <w:r w:rsidR="00232DD9">
        <w:t>lı</w:t>
      </w:r>
      <w:r>
        <w:t xml:space="preserve"> çalışanlarını yerlerine </w:t>
      </w:r>
      <w:r w:rsidR="00854E9F">
        <w:t>vekâlet</w:t>
      </w:r>
      <w:r>
        <w:t xml:space="preserve"> edecek olanların seçimlerini yapma</w:t>
      </w:r>
      <w:r w:rsidR="00232DD9">
        <w:t>k.</w:t>
      </w:r>
    </w:p>
    <w:p w14:paraId="7D354235" w14:textId="19701E9C" w:rsidR="009D7068" w:rsidRDefault="009D7068" w:rsidP="00854E9F">
      <w:pPr>
        <w:pStyle w:val="ListeParagraf"/>
        <w:numPr>
          <w:ilvl w:val="0"/>
          <w:numId w:val="29"/>
        </w:numPr>
        <w:spacing w:line="240" w:lineRule="auto"/>
        <w:jc w:val="both"/>
      </w:pPr>
      <w:r>
        <w:t>Kendisine bağlı tüm çalışanların senelik izin, mazeret izni vs. izinlerini ayarlamak</w:t>
      </w:r>
      <w:r w:rsidR="00232DD9">
        <w:t>.</w:t>
      </w:r>
      <w:r>
        <w:t xml:space="preserve"> </w:t>
      </w:r>
    </w:p>
    <w:p w14:paraId="7F39E203" w14:textId="6141B24F" w:rsidR="00334785" w:rsidRPr="00334785" w:rsidRDefault="00334785" w:rsidP="00334785">
      <w:pPr>
        <w:pStyle w:val="ListeParagraf"/>
        <w:numPr>
          <w:ilvl w:val="0"/>
          <w:numId w:val="29"/>
        </w:numPr>
      </w:pPr>
      <w:r w:rsidRPr="00334785">
        <w:t>Fazla mesaileri takip edip incelemek ve onayladıktan sonra Genel Müdürün onayına sunmak</w:t>
      </w:r>
      <w:r w:rsidR="00232DD9">
        <w:t>.</w:t>
      </w:r>
    </w:p>
    <w:p w14:paraId="6AA0898B" w14:textId="30627357" w:rsidR="009D7068" w:rsidRDefault="009D7068" w:rsidP="00854E9F">
      <w:pPr>
        <w:pStyle w:val="ListeParagraf"/>
        <w:numPr>
          <w:ilvl w:val="0"/>
          <w:numId w:val="29"/>
        </w:numPr>
        <w:spacing w:line="240" w:lineRule="auto"/>
        <w:jc w:val="both"/>
      </w:pPr>
      <w:r>
        <w:t>Kendisine bağlı çalışanlarının şirket disiplinine uygun olmayan davranışlarında, cezalandırılmaları için disiplin kuruluna sevk etmeğe ve ihtar cezası verme</w:t>
      </w:r>
      <w:r w:rsidR="00232DD9">
        <w:t>k.</w:t>
      </w:r>
    </w:p>
    <w:p w14:paraId="2BC98E76" w14:textId="77777777" w:rsidR="00E865A7" w:rsidRDefault="00E865A7" w:rsidP="00A32A07">
      <w:pPr>
        <w:spacing w:line="240" w:lineRule="auto"/>
        <w:jc w:val="both"/>
        <w:rPr>
          <w:b/>
        </w:rPr>
      </w:pPr>
      <w:r>
        <w:rPr>
          <w:b/>
        </w:rPr>
        <w:t>2.</w:t>
      </w:r>
      <w:r w:rsidR="00493A60">
        <w:rPr>
          <w:b/>
        </w:rPr>
        <w:t>3</w:t>
      </w:r>
      <w:r>
        <w:rPr>
          <w:b/>
        </w:rPr>
        <w:t xml:space="preserve"> </w:t>
      </w:r>
      <w:r w:rsidR="006E1DA3">
        <w:rPr>
          <w:b/>
        </w:rPr>
        <w:t>Teknik İşler Yükümlülüğü</w:t>
      </w:r>
    </w:p>
    <w:p w14:paraId="6E6B0D18" w14:textId="4BEFA6FF" w:rsidR="009D7068" w:rsidRPr="009D7068" w:rsidRDefault="009D7068" w:rsidP="00854E9F">
      <w:pPr>
        <w:pStyle w:val="ListeParagraf"/>
        <w:numPr>
          <w:ilvl w:val="0"/>
          <w:numId w:val="28"/>
        </w:numPr>
        <w:spacing w:line="240" w:lineRule="auto"/>
        <w:jc w:val="both"/>
      </w:pPr>
      <w:r w:rsidRPr="009D7068">
        <w:t>Müşterileri</w:t>
      </w:r>
      <w:r w:rsidR="00232DD9">
        <w:t>nin</w:t>
      </w:r>
      <w:r w:rsidRPr="009D7068">
        <w:t xml:space="preserve"> teknik hizmet beklenti ve taleplerini öğrenmek.</w:t>
      </w:r>
      <w:r>
        <w:t xml:space="preserve"> </w:t>
      </w:r>
    </w:p>
    <w:p w14:paraId="1BE255D2" w14:textId="77777777" w:rsidR="009D7068" w:rsidRPr="009D7068" w:rsidRDefault="00854E9F" w:rsidP="00854E9F">
      <w:pPr>
        <w:pStyle w:val="ListeParagraf"/>
        <w:numPr>
          <w:ilvl w:val="0"/>
          <w:numId w:val="28"/>
        </w:numPr>
        <w:spacing w:line="240" w:lineRule="auto"/>
        <w:jc w:val="both"/>
      </w:pPr>
      <w:r>
        <w:t>M</w:t>
      </w:r>
      <w:r w:rsidR="009D7068" w:rsidRPr="009D7068">
        <w:t>üşterilere yönelik ziyaretleri satış biriminin öncülüğünde planlamak, bu planlar kapsamında müşterilere teknik ziyaretlerde bulunmak.</w:t>
      </w:r>
      <w:r>
        <w:t xml:space="preserve"> </w:t>
      </w:r>
    </w:p>
    <w:p w14:paraId="550315C1" w14:textId="77777777" w:rsidR="009D7068" w:rsidRPr="009D7068" w:rsidRDefault="009D7068" w:rsidP="00854E9F">
      <w:pPr>
        <w:pStyle w:val="ListeParagraf"/>
        <w:numPr>
          <w:ilvl w:val="0"/>
          <w:numId w:val="28"/>
        </w:numPr>
        <w:spacing w:line="240" w:lineRule="auto"/>
        <w:jc w:val="both"/>
      </w:pPr>
      <w:r w:rsidRPr="009D7068">
        <w:t>Potansiyel müşterilere ve bölgelere satış biriminin öncülüğünde ziyaretlerde bulunmak.</w:t>
      </w:r>
      <w:r w:rsidR="00854E9F">
        <w:t xml:space="preserve"> </w:t>
      </w:r>
    </w:p>
    <w:p w14:paraId="72667D5A" w14:textId="77777777" w:rsidR="009D7068" w:rsidRPr="009D7068" w:rsidRDefault="009D7068" w:rsidP="00854E9F">
      <w:pPr>
        <w:pStyle w:val="ListeParagraf"/>
        <w:numPr>
          <w:ilvl w:val="0"/>
          <w:numId w:val="28"/>
        </w:numPr>
        <w:spacing w:line="240" w:lineRule="auto"/>
        <w:jc w:val="both"/>
      </w:pPr>
      <w:r w:rsidRPr="009D7068">
        <w:t>Tanıtım faaliyetlerine katılmak, potansiyel müşterilere firmayı, ürünlerini ve kaliteyi daha iyi tanıtacak bilgiler vermek, broşürler dağıtmak.</w:t>
      </w:r>
      <w:r w:rsidR="00854E9F">
        <w:t xml:space="preserve"> </w:t>
      </w:r>
    </w:p>
    <w:p w14:paraId="60E3E9A4" w14:textId="43E66F09" w:rsidR="009D7068" w:rsidRPr="009D7068" w:rsidRDefault="009D7068" w:rsidP="00854E9F">
      <w:pPr>
        <w:pStyle w:val="ListeParagraf"/>
        <w:numPr>
          <w:ilvl w:val="0"/>
          <w:numId w:val="28"/>
        </w:numPr>
        <w:spacing w:line="240" w:lineRule="auto"/>
        <w:jc w:val="both"/>
      </w:pPr>
      <w:r w:rsidRPr="009D7068">
        <w:t>Müşteri şik</w:t>
      </w:r>
      <w:r w:rsidR="00232DD9">
        <w:t>â</w:t>
      </w:r>
      <w:r w:rsidRPr="009D7068">
        <w:t xml:space="preserve">yet ve isteklerinde, özellikle beton </w:t>
      </w:r>
      <w:r w:rsidR="006E1DA3" w:rsidRPr="009D7068">
        <w:t xml:space="preserve">konusunda </w:t>
      </w:r>
      <w:r w:rsidR="006E1DA3">
        <w:t>kalite</w:t>
      </w:r>
      <w:r w:rsidRPr="009D7068">
        <w:t xml:space="preserve"> birimlerine teknik destek sağlamak.</w:t>
      </w:r>
    </w:p>
    <w:p w14:paraId="228733D6" w14:textId="77777777" w:rsidR="009D7068" w:rsidRPr="009D7068" w:rsidRDefault="00854E9F" w:rsidP="00854E9F">
      <w:pPr>
        <w:pStyle w:val="ListeParagraf"/>
        <w:numPr>
          <w:ilvl w:val="0"/>
          <w:numId w:val="28"/>
        </w:numPr>
        <w:spacing w:line="240" w:lineRule="auto"/>
        <w:jc w:val="both"/>
      </w:pPr>
      <w:r>
        <w:t>Ü</w:t>
      </w:r>
      <w:r w:rsidR="009D7068" w:rsidRPr="009D7068">
        <w:t>rün kalitesinin geliştirilmesi yönünde laboratuvar çalışmaları yapmasını sağlamak</w:t>
      </w:r>
    </w:p>
    <w:p w14:paraId="37DC6ADD" w14:textId="77777777" w:rsidR="009D7068" w:rsidRPr="009D7068" w:rsidRDefault="009D7068" w:rsidP="00854E9F">
      <w:pPr>
        <w:pStyle w:val="ListeParagraf"/>
        <w:numPr>
          <w:ilvl w:val="0"/>
          <w:numId w:val="28"/>
        </w:numPr>
        <w:spacing w:line="240" w:lineRule="auto"/>
        <w:jc w:val="both"/>
      </w:pPr>
      <w:r w:rsidRPr="009D7068">
        <w:t>Kalite sistemi çerçevesinde birimi ile ilgili prosedür ve talimatları hazırlamak, güncelleştirmek ve uygulamak.</w:t>
      </w:r>
    </w:p>
    <w:p w14:paraId="1DFC7D20" w14:textId="77777777" w:rsidR="009D7068" w:rsidRPr="009D7068" w:rsidRDefault="00854E9F" w:rsidP="00854E9F">
      <w:pPr>
        <w:pStyle w:val="ListeParagraf"/>
        <w:numPr>
          <w:ilvl w:val="0"/>
          <w:numId w:val="28"/>
        </w:numPr>
        <w:spacing w:line="240" w:lineRule="auto"/>
        <w:jc w:val="both"/>
      </w:pPr>
      <w:r>
        <w:t>M</w:t>
      </w:r>
      <w:r w:rsidR="009D7068" w:rsidRPr="009D7068">
        <w:t>üşterilerin istek ve beklentilerini izlemek, değerlendirmek, ilgili birim yöneticilerine iletmek.</w:t>
      </w:r>
    </w:p>
    <w:p w14:paraId="7A58EA1F" w14:textId="77777777" w:rsidR="009D7068" w:rsidRPr="009D7068" w:rsidRDefault="009D7068" w:rsidP="00854E9F">
      <w:pPr>
        <w:pStyle w:val="ListeParagraf"/>
        <w:numPr>
          <w:ilvl w:val="0"/>
          <w:numId w:val="28"/>
        </w:numPr>
        <w:spacing w:line="240" w:lineRule="auto"/>
        <w:jc w:val="both"/>
      </w:pPr>
      <w:r w:rsidRPr="009D7068">
        <w:t>Müşteriler ve müşterilerin teknik çalışanları ile uzun vadeli ilişkiler kurmak ve gelişmesini sağlamak.</w:t>
      </w:r>
    </w:p>
    <w:p w14:paraId="401A9BA0" w14:textId="2DD1D7A3" w:rsidR="009D7068" w:rsidRPr="009D7068" w:rsidRDefault="00854E9F" w:rsidP="00854E9F">
      <w:pPr>
        <w:pStyle w:val="ListeParagraf"/>
        <w:numPr>
          <w:ilvl w:val="0"/>
          <w:numId w:val="28"/>
        </w:numPr>
        <w:spacing w:line="240" w:lineRule="auto"/>
        <w:jc w:val="both"/>
      </w:pPr>
      <w:r>
        <w:t>B</w:t>
      </w:r>
      <w:r w:rsidR="009D7068" w:rsidRPr="009D7068">
        <w:t>eton konusunda yeni gelişmeleri izlemek</w:t>
      </w:r>
      <w:r w:rsidR="00232DD9">
        <w:t>.</w:t>
      </w:r>
    </w:p>
    <w:p w14:paraId="57D12669" w14:textId="77777777" w:rsidR="00430995" w:rsidRPr="006C33AD" w:rsidRDefault="00430995" w:rsidP="008D6A77">
      <w:pPr>
        <w:jc w:val="both"/>
        <w:rPr>
          <w:b/>
        </w:rPr>
      </w:pPr>
      <w:r w:rsidRPr="006C33AD">
        <w:rPr>
          <w:b/>
        </w:rPr>
        <w:t>3.0.</w:t>
      </w:r>
      <w:r w:rsidRPr="006C33AD">
        <w:rPr>
          <w:b/>
        </w:rPr>
        <w:tab/>
        <w:t>HİYERARŞİK YAPI</w:t>
      </w:r>
    </w:p>
    <w:p w14:paraId="0DBB6975" w14:textId="748A3296" w:rsidR="00430995" w:rsidRDefault="009102F4" w:rsidP="008D6A77">
      <w:pPr>
        <w:pStyle w:val="ListeParagraf"/>
        <w:numPr>
          <w:ilvl w:val="0"/>
          <w:numId w:val="5"/>
        </w:numPr>
        <w:jc w:val="both"/>
      </w:pPr>
      <w:r>
        <w:t xml:space="preserve">Hazır </w:t>
      </w:r>
      <w:r w:rsidR="00232DD9">
        <w:t>b</w:t>
      </w:r>
      <w:r>
        <w:t xml:space="preserve">eton </w:t>
      </w:r>
      <w:r w:rsidR="00232DD9">
        <w:t>t</w:t>
      </w:r>
      <w:r>
        <w:t xml:space="preserve">esisler </w:t>
      </w:r>
      <w:r w:rsidR="00232DD9">
        <w:t>g</w:t>
      </w:r>
      <w:r>
        <w:t>enel</w:t>
      </w:r>
      <w:r w:rsidR="00430995">
        <w:t xml:space="preserve"> </w:t>
      </w:r>
      <w:r w:rsidR="00232DD9">
        <w:t>m</w:t>
      </w:r>
      <w:r w:rsidR="00430995">
        <w:t>üdürüne bağlı olarak çalışır.</w:t>
      </w:r>
    </w:p>
    <w:p w14:paraId="69C962C7" w14:textId="74C39A0D" w:rsidR="00430995" w:rsidRDefault="00430995" w:rsidP="008D6A77">
      <w:pPr>
        <w:pStyle w:val="ListeParagraf"/>
        <w:numPr>
          <w:ilvl w:val="0"/>
          <w:numId w:val="5"/>
        </w:numPr>
        <w:jc w:val="both"/>
      </w:pPr>
      <w:r>
        <w:t xml:space="preserve">Sevkiyat </w:t>
      </w:r>
      <w:r w:rsidR="00232DD9">
        <w:t>s</w:t>
      </w:r>
      <w:r>
        <w:t>orumlusu ile koordineli olarak çalışır.</w:t>
      </w:r>
    </w:p>
    <w:p w14:paraId="6DDF4BC0" w14:textId="77777777" w:rsidR="00430995" w:rsidRPr="001D3BFE" w:rsidRDefault="00430995" w:rsidP="008D6A77">
      <w:pPr>
        <w:jc w:val="both"/>
        <w:rPr>
          <w:b/>
        </w:rPr>
      </w:pPr>
      <w:r w:rsidRPr="001D3BFE">
        <w:rPr>
          <w:b/>
        </w:rPr>
        <w:t>4.0.</w:t>
      </w:r>
      <w:r w:rsidRPr="001D3BFE">
        <w:rPr>
          <w:b/>
        </w:rPr>
        <w:tab/>
        <w:t>İŞ PROFİLİ</w:t>
      </w:r>
    </w:p>
    <w:p w14:paraId="2A69EE53" w14:textId="77777777" w:rsidR="00430995" w:rsidRPr="004A1742" w:rsidRDefault="00430995" w:rsidP="008D6A77">
      <w:pPr>
        <w:jc w:val="both"/>
        <w:rPr>
          <w:b/>
        </w:rPr>
      </w:pPr>
      <w:r w:rsidRPr="004A1742">
        <w:rPr>
          <w:b/>
        </w:rPr>
        <w:t>4.1.</w:t>
      </w:r>
      <w:r w:rsidRPr="004A1742">
        <w:rPr>
          <w:b/>
        </w:rPr>
        <w:tab/>
        <w:t>Eğitim, Deneyim ve Yeterlilikler;</w:t>
      </w:r>
    </w:p>
    <w:p w14:paraId="3CE8BD72" w14:textId="77777777" w:rsidR="009102F4" w:rsidRDefault="009102F4" w:rsidP="009102F4">
      <w:pPr>
        <w:pStyle w:val="ListeParagraf"/>
        <w:numPr>
          <w:ilvl w:val="0"/>
          <w:numId w:val="31"/>
        </w:numPr>
        <w:jc w:val="both"/>
      </w:pPr>
      <w:r>
        <w:lastRenderedPageBreak/>
        <w:t>Eğitim: En az 4 yıllık üniversite mezunu olmak.</w:t>
      </w:r>
    </w:p>
    <w:p w14:paraId="47B88958" w14:textId="0EF9E4C7" w:rsidR="009102F4" w:rsidRDefault="009102F4" w:rsidP="009102F4">
      <w:pPr>
        <w:pStyle w:val="ListeParagraf"/>
        <w:numPr>
          <w:ilvl w:val="0"/>
          <w:numId w:val="31"/>
        </w:numPr>
        <w:jc w:val="both"/>
      </w:pPr>
      <w:r>
        <w:t xml:space="preserve">Deneyim: İnşaat, </w:t>
      </w:r>
      <w:r w:rsidR="00232DD9">
        <w:t>ç</w:t>
      </w:r>
      <w:r>
        <w:t>imento ve/veya beton sektörlerinde en az 2 senelik iş tecrübesi.</w:t>
      </w:r>
    </w:p>
    <w:p w14:paraId="0D79C106" w14:textId="2755500C" w:rsidR="009102F4" w:rsidRDefault="009102F4" w:rsidP="009102F4">
      <w:pPr>
        <w:pStyle w:val="ListeParagraf"/>
        <w:numPr>
          <w:ilvl w:val="0"/>
          <w:numId w:val="31"/>
        </w:numPr>
        <w:jc w:val="both"/>
      </w:pPr>
      <w:r>
        <w:t>Kullanılması Gereken Cihaz/Ekipman Bilgisi: Office Programları, Netsis vb. programları, İntranet</w:t>
      </w:r>
    </w:p>
    <w:p w14:paraId="12EEC4AC" w14:textId="77777777" w:rsidR="009102F4" w:rsidRDefault="009102F4" w:rsidP="009102F4">
      <w:pPr>
        <w:pStyle w:val="ListeParagraf"/>
        <w:numPr>
          <w:ilvl w:val="0"/>
          <w:numId w:val="31"/>
        </w:numPr>
        <w:jc w:val="both"/>
      </w:pPr>
      <w:r>
        <w:t>Lider özelliklere sahip olmak</w:t>
      </w:r>
    </w:p>
    <w:p w14:paraId="6CFBA484" w14:textId="77777777" w:rsidR="009102F4" w:rsidRDefault="009102F4" w:rsidP="009102F4">
      <w:pPr>
        <w:pStyle w:val="ListeParagraf"/>
        <w:numPr>
          <w:ilvl w:val="0"/>
          <w:numId w:val="31"/>
        </w:numPr>
        <w:jc w:val="both"/>
      </w:pPr>
      <w:r>
        <w:t>Gelişmiş sözlü ve yazılı anlatım</w:t>
      </w:r>
    </w:p>
    <w:p w14:paraId="0CE35856" w14:textId="77777777" w:rsidR="009102F4" w:rsidRDefault="009102F4" w:rsidP="009102F4">
      <w:pPr>
        <w:pStyle w:val="ListeParagraf"/>
        <w:numPr>
          <w:ilvl w:val="0"/>
          <w:numId w:val="31"/>
        </w:numPr>
        <w:jc w:val="both"/>
      </w:pPr>
      <w:r>
        <w:t>Diğer birimle ile etkin çalışabilme ve inisiyatif sahibi olma</w:t>
      </w:r>
    </w:p>
    <w:p w14:paraId="08C0A2CD" w14:textId="77777777" w:rsidR="009102F4" w:rsidRDefault="009102F4" w:rsidP="009102F4">
      <w:pPr>
        <w:pStyle w:val="ListeParagraf"/>
        <w:numPr>
          <w:ilvl w:val="0"/>
          <w:numId w:val="31"/>
        </w:numPr>
        <w:jc w:val="both"/>
      </w:pPr>
      <w:r>
        <w:t>Güçlü ve güvenilir ilişki kurabilmek</w:t>
      </w:r>
    </w:p>
    <w:p w14:paraId="613257DB" w14:textId="77777777" w:rsidR="009102F4" w:rsidRDefault="009102F4" w:rsidP="009102F4">
      <w:pPr>
        <w:pStyle w:val="ListeParagraf"/>
        <w:numPr>
          <w:ilvl w:val="0"/>
          <w:numId w:val="31"/>
        </w:numPr>
        <w:jc w:val="both"/>
      </w:pPr>
      <w:r>
        <w:t>Analitik düşünme yeteneğine sahip olma</w:t>
      </w:r>
    </w:p>
    <w:p w14:paraId="63614E0A" w14:textId="77777777" w:rsidR="009102F4" w:rsidRDefault="009102F4" w:rsidP="009102F4">
      <w:pPr>
        <w:pStyle w:val="ListeParagraf"/>
        <w:numPr>
          <w:ilvl w:val="0"/>
          <w:numId w:val="31"/>
        </w:numPr>
        <w:jc w:val="both"/>
      </w:pPr>
      <w:r>
        <w:t>Sorumluluk sahibi olmak</w:t>
      </w:r>
    </w:p>
    <w:p w14:paraId="26FBBB8A" w14:textId="77777777" w:rsidR="009102F4" w:rsidRDefault="009102F4" w:rsidP="009102F4">
      <w:pPr>
        <w:pStyle w:val="ListeParagraf"/>
        <w:numPr>
          <w:ilvl w:val="0"/>
          <w:numId w:val="31"/>
        </w:numPr>
        <w:jc w:val="both"/>
      </w:pPr>
      <w:r>
        <w:t>Teknolojik gelişmeleri takip etmek</w:t>
      </w:r>
    </w:p>
    <w:p w14:paraId="225651CF" w14:textId="77777777" w:rsidR="008C0914" w:rsidRDefault="008C0914" w:rsidP="009102F4">
      <w:pPr>
        <w:pStyle w:val="ListeParagraf"/>
        <w:ind w:left="605"/>
        <w:jc w:val="both"/>
        <w:rPr>
          <w:b/>
        </w:rPr>
      </w:pPr>
    </w:p>
    <w:p w14:paraId="648D4046" w14:textId="77777777" w:rsidR="003875F1" w:rsidRPr="001D3BFE" w:rsidRDefault="003875F1" w:rsidP="008D6A77">
      <w:pPr>
        <w:jc w:val="both"/>
        <w:rPr>
          <w:b/>
        </w:rPr>
      </w:pPr>
      <w:r w:rsidRPr="001D3BFE">
        <w:rPr>
          <w:b/>
        </w:rPr>
        <w:t>5.</w:t>
      </w:r>
      <w:r w:rsidR="008D6A77">
        <w:rPr>
          <w:b/>
        </w:rPr>
        <w:t>0</w:t>
      </w:r>
      <w:r w:rsidRPr="001D3BFE">
        <w:rPr>
          <w:b/>
        </w:rPr>
        <w:tab/>
        <w:t xml:space="preserve">İŞ </w:t>
      </w:r>
      <w:r w:rsidR="00D8651B">
        <w:rPr>
          <w:b/>
        </w:rPr>
        <w:t xml:space="preserve">SAĞLĞI VE </w:t>
      </w:r>
      <w:r w:rsidRPr="001D3BFE">
        <w:rPr>
          <w:b/>
        </w:rPr>
        <w:t xml:space="preserve">GÜVENLİĞİ </w:t>
      </w:r>
      <w:r w:rsidR="00D8651B">
        <w:rPr>
          <w:b/>
        </w:rPr>
        <w:t>YÜKÜMLÜLÜKLERİ</w:t>
      </w:r>
    </w:p>
    <w:p w14:paraId="19E7A19D" w14:textId="77777777" w:rsidR="003E3AC9" w:rsidRPr="004D116F" w:rsidRDefault="003E3AC9" w:rsidP="004D116F">
      <w:pPr>
        <w:pStyle w:val="ListeParagraf"/>
        <w:numPr>
          <w:ilvl w:val="0"/>
          <w:numId w:val="27"/>
        </w:numPr>
        <w:jc w:val="both"/>
        <w:rPr>
          <w:rFonts w:cstheme="minorHAnsi"/>
        </w:rPr>
      </w:pPr>
      <w:r w:rsidRPr="004D116F">
        <w:rPr>
          <w:rFonts w:cstheme="minorHAnsi"/>
        </w:rPr>
        <w:t>Çalışanların iş sağlığı ve güvenliğini sağlamakla yükümlülüdür.</w:t>
      </w:r>
    </w:p>
    <w:p w14:paraId="662FB1E4" w14:textId="0EECA5B8" w:rsidR="003E3AC9" w:rsidRPr="004D116F" w:rsidRDefault="003E3AC9" w:rsidP="004D116F">
      <w:pPr>
        <w:pStyle w:val="ListeParagraf"/>
        <w:numPr>
          <w:ilvl w:val="0"/>
          <w:numId w:val="27"/>
        </w:numPr>
        <w:jc w:val="both"/>
        <w:rPr>
          <w:rFonts w:cstheme="minorHAnsi"/>
        </w:rPr>
      </w:pPr>
      <w:r w:rsidRPr="004D116F">
        <w:rPr>
          <w:rFonts w:cstheme="minorHAnsi"/>
        </w:rPr>
        <w:t>Mesleki risklerin önlenmesi, eğitim ve bilgi verilmesi gibi her türlü tedbirin alınması, bunlara dair organizasyonun yapılması, gerekli araç ve gereçlerin sağlanması, sağlık ve güvenlik tedbirlerinin değişen şartlara uygun h</w:t>
      </w:r>
      <w:r w:rsidR="00232DD9">
        <w:rPr>
          <w:rFonts w:cstheme="minorHAnsi"/>
        </w:rPr>
        <w:t>â</w:t>
      </w:r>
      <w:r w:rsidRPr="004D116F">
        <w:rPr>
          <w:rFonts w:cstheme="minorHAnsi"/>
        </w:rPr>
        <w:t>le getirilmesi ve mevcut durumun iyileştirilmesi için çalışmalar yapılmasını ya da yaptırılmasını sağlamakla yükümlüdür.</w:t>
      </w:r>
    </w:p>
    <w:p w14:paraId="4EC857F6" w14:textId="5615E292" w:rsidR="003E3AC9" w:rsidRPr="004D116F" w:rsidRDefault="003E3AC9" w:rsidP="004D116F">
      <w:pPr>
        <w:pStyle w:val="ListeParagraf"/>
        <w:numPr>
          <w:ilvl w:val="0"/>
          <w:numId w:val="27"/>
        </w:numPr>
        <w:jc w:val="both"/>
        <w:rPr>
          <w:rFonts w:cstheme="minorHAnsi"/>
        </w:rPr>
      </w:pPr>
      <w:r w:rsidRPr="004D116F">
        <w:rPr>
          <w:rFonts w:cstheme="minorHAnsi"/>
        </w:rPr>
        <w:t>İşyerinde alınan iş sağlığı ve güvenliği tedbirlerine uyulup uyulmadığını izler, denetler ve uygunsuzlukların giderilmesini sağlar</w:t>
      </w:r>
      <w:r w:rsidR="00232DD9">
        <w:rPr>
          <w:rFonts w:cstheme="minorHAnsi"/>
        </w:rPr>
        <w:t>.</w:t>
      </w:r>
    </w:p>
    <w:p w14:paraId="76E353ED" w14:textId="77777777" w:rsidR="003E3AC9" w:rsidRPr="004D116F" w:rsidRDefault="003E3AC9" w:rsidP="004D116F">
      <w:pPr>
        <w:pStyle w:val="ListeParagraf"/>
        <w:numPr>
          <w:ilvl w:val="0"/>
          <w:numId w:val="27"/>
        </w:numPr>
        <w:jc w:val="both"/>
        <w:rPr>
          <w:rFonts w:cstheme="minorHAnsi"/>
        </w:rPr>
      </w:pPr>
      <w:r w:rsidRPr="004D116F">
        <w:rPr>
          <w:rFonts w:cstheme="minorHAnsi"/>
        </w:rPr>
        <w:t>Çalışana görev verirken, çalışanın sağlık ve güvenlik yönünden işe uygunluğunu göz önüne alır.</w:t>
      </w:r>
    </w:p>
    <w:p w14:paraId="0A17A9F4" w14:textId="77777777" w:rsidR="003E3AC9" w:rsidRPr="004D116F" w:rsidRDefault="003E3AC9" w:rsidP="004D116F">
      <w:pPr>
        <w:pStyle w:val="ListeParagraf"/>
        <w:numPr>
          <w:ilvl w:val="0"/>
          <w:numId w:val="27"/>
        </w:numPr>
        <w:jc w:val="both"/>
        <w:rPr>
          <w:rFonts w:cstheme="minorHAnsi"/>
        </w:rPr>
      </w:pPr>
      <w:r w:rsidRPr="004D116F">
        <w:rPr>
          <w:rFonts w:cstheme="minorHAnsi"/>
        </w:rPr>
        <w:t>Çalışanların hayati ve özel tehlike bulunan yerlere girmemesi için gerekli tedbirleri alır.</w:t>
      </w:r>
    </w:p>
    <w:p w14:paraId="48DFBD0C" w14:textId="20A1EEE1" w:rsidR="003E3AC9" w:rsidRPr="004D116F" w:rsidRDefault="003E3AC9" w:rsidP="004D116F">
      <w:pPr>
        <w:pStyle w:val="ListeParagraf"/>
        <w:numPr>
          <w:ilvl w:val="0"/>
          <w:numId w:val="27"/>
        </w:numPr>
        <w:jc w:val="both"/>
        <w:rPr>
          <w:rFonts w:cstheme="minorHAnsi"/>
        </w:rPr>
      </w:pPr>
      <w:r w:rsidRPr="004D116F">
        <w:rPr>
          <w:rFonts w:cstheme="minorHAnsi"/>
        </w:rPr>
        <w:t>İş</w:t>
      </w:r>
      <w:r w:rsidR="00232DD9">
        <w:rPr>
          <w:rFonts w:cstheme="minorHAnsi"/>
        </w:rPr>
        <w:t xml:space="preserve"> </w:t>
      </w:r>
      <w:r w:rsidRPr="004D116F">
        <w:rPr>
          <w:rFonts w:cstheme="minorHAnsi"/>
        </w:rPr>
        <w:t>yerinde sağlık ve güvenlik hizmetlerini yürütenler arasında iş birliği ve koordinasyonu sağlar.</w:t>
      </w:r>
    </w:p>
    <w:p w14:paraId="4A64532B" w14:textId="77777777" w:rsidR="003E3AC9" w:rsidRPr="004D116F" w:rsidRDefault="003E3AC9" w:rsidP="004D116F">
      <w:pPr>
        <w:pStyle w:val="ListeParagraf"/>
        <w:numPr>
          <w:ilvl w:val="0"/>
          <w:numId w:val="27"/>
        </w:numPr>
        <w:jc w:val="both"/>
        <w:rPr>
          <w:rFonts w:cstheme="minorHAnsi"/>
        </w:rPr>
      </w:pPr>
      <w:r w:rsidRPr="004D116F">
        <w:rPr>
          <w:rFonts w:cstheme="minorHAnsi"/>
        </w:rPr>
        <w:t>İş sağlığı ve güvenliği yönünden çalışma ortamına ve çalışanların bu ortamda maruz kaldığı risklerin belirlenmesine yönelik gerekli kontrol, ölçüm, inceleme ve araştırmaların yapılmasını sağlar.</w:t>
      </w:r>
    </w:p>
    <w:p w14:paraId="05D78259" w14:textId="77777777" w:rsidR="003E3AC9" w:rsidRPr="004D116F" w:rsidRDefault="003E3AC9" w:rsidP="004D116F">
      <w:pPr>
        <w:pStyle w:val="ListeParagraf"/>
        <w:numPr>
          <w:ilvl w:val="0"/>
          <w:numId w:val="27"/>
        </w:numPr>
        <w:jc w:val="both"/>
        <w:rPr>
          <w:rFonts w:cstheme="minorHAnsi"/>
        </w:rPr>
      </w:pPr>
      <w:r w:rsidRPr="004D116F">
        <w:rPr>
          <w:rFonts w:cstheme="minorHAnsi"/>
        </w:rPr>
        <w:t>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14:paraId="37B04F1F" w14:textId="77777777" w:rsidR="003E3AC9" w:rsidRPr="004D116F" w:rsidRDefault="003E3AC9" w:rsidP="004D116F">
      <w:pPr>
        <w:pStyle w:val="ListeParagraf"/>
        <w:numPr>
          <w:ilvl w:val="0"/>
          <w:numId w:val="27"/>
        </w:numPr>
        <w:jc w:val="both"/>
        <w:rPr>
          <w:rFonts w:cstheme="minorHAnsi"/>
        </w:rPr>
      </w:pPr>
      <w:r w:rsidRPr="004D116F">
        <w:rPr>
          <w:rFonts w:cstheme="minorHAnsi"/>
        </w:rPr>
        <w:t>Bütün iş kazalarının ve meslek hastalıklarının kaydını tutar, gerekli incelemeleri yaparak bunlar ile ilgili raporları düzenler.</w:t>
      </w:r>
    </w:p>
    <w:p w14:paraId="01D83A59" w14:textId="279E30A7" w:rsidR="003E3AC9" w:rsidRPr="004D116F" w:rsidRDefault="003E3AC9" w:rsidP="004D116F">
      <w:pPr>
        <w:pStyle w:val="ListeParagraf"/>
        <w:numPr>
          <w:ilvl w:val="0"/>
          <w:numId w:val="27"/>
        </w:numPr>
        <w:jc w:val="both"/>
        <w:rPr>
          <w:rFonts w:cstheme="minorHAnsi"/>
        </w:rPr>
      </w:pPr>
      <w:r w:rsidRPr="004D116F">
        <w:rPr>
          <w:rFonts w:cstheme="minorHAnsi"/>
        </w:rPr>
        <w:t>İş</w:t>
      </w:r>
      <w:r w:rsidR="00232DD9">
        <w:rPr>
          <w:rFonts w:cstheme="minorHAnsi"/>
        </w:rPr>
        <w:t xml:space="preserve"> </w:t>
      </w:r>
      <w:r w:rsidRPr="004D116F">
        <w:rPr>
          <w:rFonts w:cstheme="minorHAnsi"/>
        </w:rPr>
        <w:t>yerinde meydana gelen ancak yaralanma veya ölüme neden olmadığı h</w:t>
      </w:r>
      <w:r w:rsidR="00232DD9">
        <w:rPr>
          <w:rFonts w:cstheme="minorHAnsi"/>
        </w:rPr>
        <w:t>â</w:t>
      </w:r>
      <w:r w:rsidRPr="004D116F">
        <w:rPr>
          <w:rFonts w:cstheme="minorHAnsi"/>
        </w:rPr>
        <w:t>lde iş</w:t>
      </w:r>
      <w:r w:rsidR="00321C5B">
        <w:rPr>
          <w:rFonts w:cstheme="minorHAnsi"/>
        </w:rPr>
        <w:t xml:space="preserve"> </w:t>
      </w:r>
      <w:r w:rsidRPr="004D116F">
        <w:rPr>
          <w:rFonts w:cstheme="minorHAnsi"/>
        </w:rPr>
        <w:t>yeri ya da iş ekipmanının zarara uğramasına yol açan veya çalışan, iş</w:t>
      </w:r>
      <w:r w:rsidR="00232DD9">
        <w:rPr>
          <w:rFonts w:cstheme="minorHAnsi"/>
        </w:rPr>
        <w:t xml:space="preserve"> </w:t>
      </w:r>
      <w:r w:rsidRPr="004D116F">
        <w:rPr>
          <w:rFonts w:cstheme="minorHAnsi"/>
        </w:rPr>
        <w:t>yeri ya da iş ekipmanını zarara uğratma potansiyeli olan olayları inceleyerek bunlar ile ilgili raporları hazırlar.</w:t>
      </w:r>
    </w:p>
    <w:p w14:paraId="5F4312E4" w14:textId="1110502B" w:rsidR="003E3AC9" w:rsidRPr="004D116F" w:rsidRDefault="003E3AC9" w:rsidP="004D116F">
      <w:pPr>
        <w:pStyle w:val="ListeParagraf"/>
        <w:numPr>
          <w:ilvl w:val="0"/>
          <w:numId w:val="27"/>
        </w:numPr>
        <w:jc w:val="both"/>
        <w:rPr>
          <w:rFonts w:cstheme="minorHAnsi"/>
        </w:rPr>
      </w:pPr>
      <w:r w:rsidRPr="004D116F">
        <w:rPr>
          <w:rFonts w:cstheme="minorHAnsi"/>
        </w:rPr>
        <w:t>Çalışanların iş</w:t>
      </w:r>
      <w:r w:rsidR="00321C5B">
        <w:rPr>
          <w:rFonts w:cstheme="minorHAnsi"/>
        </w:rPr>
        <w:t xml:space="preserve"> </w:t>
      </w:r>
      <w:r w:rsidRPr="004D116F">
        <w:rPr>
          <w:rFonts w:cstheme="minorHAnsi"/>
        </w:rPr>
        <w:t>yerinde maruz kalacakları sağlık ve güvenlik risklerini dikkate alarak sağlık gözetimine tabi tutulmalarını sağlar.</w:t>
      </w:r>
    </w:p>
    <w:p w14:paraId="2B389544" w14:textId="77777777" w:rsidR="003E3AC9" w:rsidRPr="004D116F" w:rsidRDefault="003E3AC9" w:rsidP="004D116F">
      <w:pPr>
        <w:pStyle w:val="ListeParagraf"/>
        <w:numPr>
          <w:ilvl w:val="0"/>
          <w:numId w:val="27"/>
        </w:numPr>
        <w:jc w:val="both"/>
        <w:rPr>
          <w:rFonts w:cstheme="minorHAnsi"/>
        </w:rPr>
      </w:pPr>
      <w:r w:rsidRPr="004D116F">
        <w:rPr>
          <w:rFonts w:cstheme="minorHAnsi"/>
        </w:rPr>
        <w:t>Çalışanların iş sağlığı ve güvenliği eğitimlerini almasını sağlar. Bu eğitim özellikle; işe başlamadan önce, çalışma yeri veya iş değişikliğinde, iş ekipmanının değişmesi hâlinde veya yeni teknoloji uygulanması hâlinde verilir.</w:t>
      </w:r>
    </w:p>
    <w:p w14:paraId="34C3136B" w14:textId="629C5882" w:rsidR="003E3AC9" w:rsidRPr="004D116F" w:rsidRDefault="003E3AC9" w:rsidP="004D116F">
      <w:pPr>
        <w:pStyle w:val="ListeParagraf"/>
        <w:numPr>
          <w:ilvl w:val="0"/>
          <w:numId w:val="27"/>
        </w:numPr>
        <w:jc w:val="both"/>
        <w:rPr>
          <w:rFonts w:cstheme="minorHAnsi"/>
        </w:rPr>
      </w:pPr>
      <w:r w:rsidRPr="004D116F">
        <w:rPr>
          <w:rFonts w:cstheme="minorHAnsi"/>
        </w:rPr>
        <w:t xml:space="preserve">Hazır </w:t>
      </w:r>
      <w:r w:rsidR="00232DD9">
        <w:rPr>
          <w:rFonts w:cstheme="minorHAnsi"/>
        </w:rPr>
        <w:t>b</w:t>
      </w:r>
      <w:r w:rsidRPr="004D116F">
        <w:rPr>
          <w:rFonts w:cstheme="minorHAnsi"/>
        </w:rPr>
        <w:t xml:space="preserve">eton </w:t>
      </w:r>
      <w:r w:rsidR="00232DD9">
        <w:rPr>
          <w:rFonts w:cstheme="minorHAnsi"/>
        </w:rPr>
        <w:t>t</w:t>
      </w:r>
      <w:r w:rsidRPr="004D116F">
        <w:rPr>
          <w:rFonts w:cstheme="minorHAnsi"/>
        </w:rPr>
        <w:t xml:space="preserve">esisi çalışma ortamını </w:t>
      </w:r>
      <w:r w:rsidR="00232DD9">
        <w:rPr>
          <w:rFonts w:cstheme="minorHAnsi"/>
        </w:rPr>
        <w:t>i</w:t>
      </w:r>
      <w:r w:rsidRPr="004D116F">
        <w:rPr>
          <w:rFonts w:cstheme="minorHAnsi"/>
        </w:rPr>
        <w:t xml:space="preserve">ş </w:t>
      </w:r>
      <w:r w:rsidR="00232DD9">
        <w:rPr>
          <w:rFonts w:cstheme="minorHAnsi"/>
        </w:rPr>
        <w:t>s</w:t>
      </w:r>
      <w:r w:rsidRPr="004D116F">
        <w:rPr>
          <w:rFonts w:cstheme="minorHAnsi"/>
        </w:rPr>
        <w:t xml:space="preserve">ağlığı ve </w:t>
      </w:r>
      <w:r w:rsidR="00232DD9">
        <w:rPr>
          <w:rFonts w:cstheme="minorHAnsi"/>
        </w:rPr>
        <w:t>g</w:t>
      </w:r>
      <w:r w:rsidRPr="004D116F">
        <w:rPr>
          <w:rFonts w:cstheme="minorHAnsi"/>
        </w:rPr>
        <w:t>üvenliği koşullarını sağlayarak güvenli h</w:t>
      </w:r>
      <w:r w:rsidR="00232DD9">
        <w:rPr>
          <w:rFonts w:cstheme="minorHAnsi"/>
        </w:rPr>
        <w:t>â</w:t>
      </w:r>
      <w:r w:rsidRPr="004D116F">
        <w:rPr>
          <w:rFonts w:cstheme="minorHAnsi"/>
        </w:rPr>
        <w:t>le getirmek.</w:t>
      </w:r>
    </w:p>
    <w:p w14:paraId="3ACCAED0" w14:textId="77777777" w:rsidR="003E3AC9" w:rsidRPr="004D116F" w:rsidRDefault="003E3AC9" w:rsidP="004D116F">
      <w:pPr>
        <w:pStyle w:val="ListeParagraf"/>
        <w:numPr>
          <w:ilvl w:val="0"/>
          <w:numId w:val="27"/>
        </w:numPr>
        <w:jc w:val="both"/>
        <w:rPr>
          <w:rFonts w:cstheme="minorHAnsi"/>
        </w:rPr>
      </w:pPr>
      <w:r w:rsidRPr="004D116F">
        <w:rPr>
          <w:rFonts w:cstheme="minorHAnsi"/>
        </w:rPr>
        <w:t xml:space="preserve">Çalıştırdığı personelinin </w:t>
      </w:r>
      <w:r w:rsidR="00EE189A" w:rsidRPr="004D116F">
        <w:rPr>
          <w:rFonts w:cstheme="minorHAnsi"/>
        </w:rPr>
        <w:t xml:space="preserve">kişisel koruyucu donanımları </w:t>
      </w:r>
      <w:r w:rsidRPr="004D116F">
        <w:rPr>
          <w:rFonts w:cstheme="minorHAnsi"/>
        </w:rPr>
        <w:t>kullanma alışkanlığını geliştirerek kullanılmasını sağlamak.</w:t>
      </w:r>
    </w:p>
    <w:p w14:paraId="595B2B37" w14:textId="77777777" w:rsidR="003E3AC9" w:rsidRPr="004D116F" w:rsidRDefault="003E3AC9" w:rsidP="004D116F">
      <w:pPr>
        <w:pStyle w:val="ListeParagraf"/>
        <w:numPr>
          <w:ilvl w:val="0"/>
          <w:numId w:val="27"/>
        </w:numPr>
        <w:jc w:val="both"/>
        <w:rPr>
          <w:rFonts w:cstheme="minorHAnsi"/>
        </w:rPr>
      </w:pPr>
      <w:r w:rsidRPr="004D116F">
        <w:rPr>
          <w:rFonts w:cstheme="minorHAnsi"/>
        </w:rPr>
        <w:t>İSG istatistiki bilgilerinin doğru ve güvenilir olmasını temin etmek.</w:t>
      </w:r>
    </w:p>
    <w:p w14:paraId="1995CC07" w14:textId="77777777" w:rsidR="003E3AC9" w:rsidRPr="004D116F" w:rsidRDefault="00EE189A" w:rsidP="004D116F">
      <w:pPr>
        <w:pStyle w:val="ListeParagraf"/>
        <w:numPr>
          <w:ilvl w:val="0"/>
          <w:numId w:val="27"/>
        </w:numPr>
        <w:jc w:val="both"/>
        <w:rPr>
          <w:rFonts w:cstheme="minorHAnsi"/>
        </w:rPr>
      </w:pPr>
      <w:r w:rsidRPr="004D116F">
        <w:rPr>
          <w:rFonts w:cstheme="minorHAnsi"/>
        </w:rPr>
        <w:lastRenderedPageBreak/>
        <w:t xml:space="preserve">Şirket </w:t>
      </w:r>
      <w:r w:rsidR="003E3AC9" w:rsidRPr="004D116F">
        <w:rPr>
          <w:rFonts w:cstheme="minorHAnsi"/>
        </w:rPr>
        <w:t>İSG</w:t>
      </w:r>
      <w:r w:rsidRPr="004D116F">
        <w:rPr>
          <w:rFonts w:cstheme="minorHAnsi"/>
        </w:rPr>
        <w:t>Ç</w:t>
      </w:r>
      <w:r w:rsidR="003E3AC9" w:rsidRPr="004D116F">
        <w:rPr>
          <w:rFonts w:cstheme="minorHAnsi"/>
        </w:rPr>
        <w:t xml:space="preserve"> Temsilcisi ile koordinasyon kurarak, saha İS</w:t>
      </w:r>
      <w:r w:rsidRPr="004D116F">
        <w:rPr>
          <w:rFonts w:cstheme="minorHAnsi"/>
        </w:rPr>
        <w:t>GÇ</w:t>
      </w:r>
      <w:r w:rsidR="003E3AC9" w:rsidRPr="004D116F">
        <w:rPr>
          <w:rFonts w:cstheme="minorHAnsi"/>
        </w:rPr>
        <w:t xml:space="preserve"> prosedürlerinin ve talimatlarının oluşturulmasını, uygulanmasını ve revize edilmesini sağlamak,</w:t>
      </w:r>
    </w:p>
    <w:p w14:paraId="22C0E35D" w14:textId="473E569D" w:rsidR="003E3AC9" w:rsidRPr="004D116F" w:rsidRDefault="003E3AC9" w:rsidP="004D116F">
      <w:pPr>
        <w:pStyle w:val="ListeParagraf"/>
        <w:numPr>
          <w:ilvl w:val="0"/>
          <w:numId w:val="27"/>
        </w:numPr>
        <w:jc w:val="both"/>
        <w:rPr>
          <w:rFonts w:cstheme="minorHAnsi"/>
        </w:rPr>
      </w:pPr>
      <w:r w:rsidRPr="004D116F">
        <w:rPr>
          <w:rFonts w:cstheme="minorHAnsi"/>
        </w:rPr>
        <w:t>Kendine bağlı birimlerde yeni işe başlayan veya staj için gelen personele İSG</w:t>
      </w:r>
      <w:r w:rsidR="00EE189A" w:rsidRPr="004D116F">
        <w:rPr>
          <w:rFonts w:cstheme="minorHAnsi"/>
        </w:rPr>
        <w:t>Ç</w:t>
      </w:r>
      <w:r w:rsidRPr="004D116F">
        <w:rPr>
          <w:rFonts w:cstheme="minorHAnsi"/>
        </w:rPr>
        <w:t xml:space="preserve"> </w:t>
      </w:r>
      <w:r w:rsidR="004B40FE">
        <w:rPr>
          <w:rFonts w:cstheme="minorHAnsi"/>
        </w:rPr>
        <w:t>t</w:t>
      </w:r>
      <w:r w:rsidRPr="004D116F">
        <w:rPr>
          <w:rFonts w:cstheme="minorHAnsi"/>
        </w:rPr>
        <w:t xml:space="preserve">emsilcisi, </w:t>
      </w:r>
      <w:r w:rsidR="004B40FE">
        <w:rPr>
          <w:rFonts w:cstheme="minorHAnsi"/>
        </w:rPr>
        <w:t>p</w:t>
      </w:r>
      <w:r w:rsidRPr="004D116F">
        <w:rPr>
          <w:rFonts w:cstheme="minorHAnsi"/>
        </w:rPr>
        <w:t xml:space="preserve">ersonel ve </w:t>
      </w:r>
      <w:r w:rsidR="004B40FE">
        <w:rPr>
          <w:rFonts w:cstheme="minorHAnsi"/>
        </w:rPr>
        <w:t>i</w:t>
      </w:r>
      <w:r w:rsidRPr="004D116F">
        <w:rPr>
          <w:rFonts w:cstheme="minorHAnsi"/>
        </w:rPr>
        <w:t xml:space="preserve">dari </w:t>
      </w:r>
      <w:r w:rsidR="004B40FE">
        <w:rPr>
          <w:rFonts w:cstheme="minorHAnsi"/>
        </w:rPr>
        <w:t>i</w:t>
      </w:r>
      <w:r w:rsidRPr="004D116F">
        <w:rPr>
          <w:rFonts w:cstheme="minorHAnsi"/>
        </w:rPr>
        <w:t xml:space="preserve">şler </w:t>
      </w:r>
      <w:r w:rsidR="004B40FE">
        <w:rPr>
          <w:rFonts w:cstheme="minorHAnsi"/>
        </w:rPr>
        <w:t>m</w:t>
      </w:r>
      <w:r w:rsidRPr="004D116F">
        <w:rPr>
          <w:rFonts w:cstheme="minorHAnsi"/>
        </w:rPr>
        <w:t>üdürü ile koordineli olarak İSG oryantasyon eğitimi verilmesini sağlamak.</w:t>
      </w:r>
    </w:p>
    <w:p w14:paraId="5CDF30D0" w14:textId="77777777" w:rsidR="003E3AC9" w:rsidRPr="004D116F" w:rsidRDefault="003E3AC9" w:rsidP="004D116F">
      <w:pPr>
        <w:pStyle w:val="ListeParagraf"/>
        <w:numPr>
          <w:ilvl w:val="0"/>
          <w:numId w:val="27"/>
        </w:numPr>
        <w:jc w:val="both"/>
        <w:rPr>
          <w:rFonts w:cstheme="minorHAnsi"/>
        </w:rPr>
      </w:pPr>
      <w:r w:rsidRPr="004D116F">
        <w:rPr>
          <w:rFonts w:cstheme="minorHAnsi"/>
        </w:rPr>
        <w:t>Kazaları ve ramak kalmaları raporlamak ve raporların ilgili yerlere ulaşmasını takip etmek.</w:t>
      </w:r>
    </w:p>
    <w:p w14:paraId="79608715" w14:textId="7E22FCE3" w:rsidR="003E3AC9" w:rsidRPr="004D116F" w:rsidRDefault="003E3AC9" w:rsidP="004D116F">
      <w:pPr>
        <w:pStyle w:val="ListeParagraf"/>
        <w:numPr>
          <w:ilvl w:val="0"/>
          <w:numId w:val="27"/>
        </w:numPr>
        <w:jc w:val="both"/>
        <w:rPr>
          <w:rFonts w:cstheme="minorHAnsi"/>
        </w:rPr>
      </w:pPr>
      <w:r w:rsidRPr="004D116F">
        <w:rPr>
          <w:rFonts w:cstheme="minorHAnsi"/>
        </w:rPr>
        <w:t xml:space="preserve">Hazır </w:t>
      </w:r>
      <w:r w:rsidR="004B40FE">
        <w:rPr>
          <w:rFonts w:cstheme="minorHAnsi"/>
        </w:rPr>
        <w:t>b</w:t>
      </w:r>
      <w:r w:rsidRPr="004D116F">
        <w:rPr>
          <w:rFonts w:cstheme="minorHAnsi"/>
        </w:rPr>
        <w:t xml:space="preserve">eton </w:t>
      </w:r>
      <w:r w:rsidR="004B40FE">
        <w:rPr>
          <w:rFonts w:cstheme="minorHAnsi"/>
        </w:rPr>
        <w:t>t</w:t>
      </w:r>
      <w:r w:rsidRPr="004D116F">
        <w:rPr>
          <w:rFonts w:cstheme="minorHAnsi"/>
        </w:rPr>
        <w:t xml:space="preserve">esislerinde potansiyel tehlikeli işlerin yapılmasına izin verme kriterlerini belirlenmesini, prosedür ve talimatların hazırlanmasını sağlamak. Prosedür ve talimatlar çerçevesinde özel işler için </w:t>
      </w:r>
      <w:r w:rsidR="00EE189A" w:rsidRPr="004D116F">
        <w:rPr>
          <w:rFonts w:cstheme="minorHAnsi"/>
        </w:rPr>
        <w:t xml:space="preserve">iş izin </w:t>
      </w:r>
      <w:r w:rsidR="004D116F">
        <w:rPr>
          <w:rFonts w:cstheme="minorHAnsi"/>
        </w:rPr>
        <w:t>sistemini</w:t>
      </w:r>
      <w:r w:rsidRPr="004D116F">
        <w:rPr>
          <w:rFonts w:cstheme="minorHAnsi"/>
        </w:rPr>
        <w:t xml:space="preserve"> uygulamak.</w:t>
      </w:r>
    </w:p>
    <w:p w14:paraId="072B2393" w14:textId="77777777" w:rsidR="003E3AC9" w:rsidRPr="004D116F" w:rsidRDefault="003E3AC9" w:rsidP="004D116F">
      <w:pPr>
        <w:pStyle w:val="ListeParagraf"/>
        <w:numPr>
          <w:ilvl w:val="0"/>
          <w:numId w:val="27"/>
        </w:numPr>
        <w:jc w:val="both"/>
        <w:rPr>
          <w:rFonts w:cstheme="minorHAnsi"/>
        </w:rPr>
      </w:pPr>
      <w:r w:rsidRPr="004D116F">
        <w:rPr>
          <w:rFonts w:cstheme="minorHAnsi"/>
        </w:rPr>
        <w:t>Tüm kazaların tamamen ve zamanında araştırılmasını ve tekrarının önlenmesi için gerekli önlemlerin alınmasını sağlamak,</w:t>
      </w:r>
    </w:p>
    <w:p w14:paraId="1D006418" w14:textId="77777777" w:rsidR="003E3AC9" w:rsidRPr="004D116F" w:rsidRDefault="003E3AC9" w:rsidP="004D116F">
      <w:pPr>
        <w:pStyle w:val="ListeParagraf"/>
        <w:numPr>
          <w:ilvl w:val="0"/>
          <w:numId w:val="27"/>
        </w:numPr>
        <w:jc w:val="both"/>
        <w:rPr>
          <w:rFonts w:cstheme="minorHAnsi"/>
        </w:rPr>
      </w:pPr>
      <w:r w:rsidRPr="004D116F">
        <w:rPr>
          <w:rFonts w:cstheme="minorHAnsi"/>
        </w:rPr>
        <w:t>Yıllık İS</w:t>
      </w:r>
      <w:r w:rsidR="004D116F">
        <w:rPr>
          <w:rFonts w:cstheme="minorHAnsi"/>
        </w:rPr>
        <w:t>GÇ</w:t>
      </w:r>
      <w:r w:rsidRPr="004D116F">
        <w:rPr>
          <w:rFonts w:cstheme="minorHAnsi"/>
        </w:rPr>
        <w:t xml:space="preserve"> mevzuatları kapsamında yapılması gerekli periyodik kontrollerin yapılması için gerekli planlama ve uygulamaların gerçekleşmesini takip etmek. (Topraklama, paratoner, elektrik tesisatları, basınçlı kaplar gibi)</w:t>
      </w:r>
    </w:p>
    <w:p w14:paraId="330CAE35" w14:textId="77777777" w:rsidR="003E3AC9" w:rsidRPr="004D116F" w:rsidRDefault="003E3AC9" w:rsidP="004D116F">
      <w:pPr>
        <w:pStyle w:val="ListeParagraf"/>
        <w:numPr>
          <w:ilvl w:val="0"/>
          <w:numId w:val="27"/>
        </w:numPr>
        <w:jc w:val="both"/>
        <w:rPr>
          <w:rFonts w:cstheme="minorHAnsi"/>
        </w:rPr>
      </w:pPr>
      <w:r w:rsidRPr="004D116F">
        <w:rPr>
          <w:rFonts w:cstheme="minorHAnsi"/>
        </w:rPr>
        <w:t>Bakım ve arıza sürecinde enerji altında çalışmamak ve çalışılmamasını sağlamak.</w:t>
      </w:r>
    </w:p>
    <w:p w14:paraId="0883F7A8" w14:textId="77777777" w:rsidR="003E3AC9" w:rsidRPr="004D116F" w:rsidRDefault="004D116F" w:rsidP="004D116F">
      <w:pPr>
        <w:pStyle w:val="ListeParagraf"/>
        <w:numPr>
          <w:ilvl w:val="0"/>
          <w:numId w:val="27"/>
        </w:numPr>
        <w:jc w:val="both"/>
        <w:rPr>
          <w:rFonts w:cstheme="minorHAnsi"/>
        </w:rPr>
      </w:pPr>
      <w:r>
        <w:rPr>
          <w:rFonts w:cstheme="minorHAnsi"/>
        </w:rPr>
        <w:t>İş seyahatleri sırasında özel araç veya ş</w:t>
      </w:r>
      <w:r w:rsidR="003E3AC9" w:rsidRPr="004D116F">
        <w:rPr>
          <w:rFonts w:cstheme="minorHAnsi"/>
        </w:rPr>
        <w:t>irket aracı kullanılması sırasında trafik kurallarına uymak.</w:t>
      </w:r>
    </w:p>
    <w:p w14:paraId="49C097AF" w14:textId="56B5C91C" w:rsidR="003E3AC9" w:rsidRPr="004D116F" w:rsidRDefault="003E3AC9" w:rsidP="004D116F">
      <w:pPr>
        <w:pStyle w:val="ListeParagraf"/>
        <w:numPr>
          <w:ilvl w:val="0"/>
          <w:numId w:val="27"/>
        </w:numPr>
        <w:jc w:val="both"/>
        <w:rPr>
          <w:rFonts w:cstheme="minorHAnsi"/>
        </w:rPr>
      </w:pPr>
      <w:r w:rsidRPr="004D116F">
        <w:rPr>
          <w:rFonts w:cstheme="minorHAnsi"/>
        </w:rPr>
        <w:t>Kendisi ile birlikte tüm çalışanların periyodik sağlık kontrollerinin yapılmasını sağlamak ve “Kişisel Sağlık“ dosyalarının düzenli tutulmasını sağlamak.</w:t>
      </w:r>
    </w:p>
    <w:p w14:paraId="7C88027E" w14:textId="388B5347" w:rsidR="003E3AC9" w:rsidRPr="004D116F" w:rsidRDefault="003E3AC9" w:rsidP="004D116F">
      <w:pPr>
        <w:pStyle w:val="ListeParagraf"/>
        <w:numPr>
          <w:ilvl w:val="0"/>
          <w:numId w:val="27"/>
        </w:numPr>
        <w:jc w:val="both"/>
        <w:rPr>
          <w:rFonts w:cstheme="minorHAnsi"/>
        </w:rPr>
      </w:pPr>
      <w:r w:rsidRPr="004D116F">
        <w:rPr>
          <w:rFonts w:cstheme="minorHAnsi"/>
        </w:rPr>
        <w:t xml:space="preserve">İSG bildirge ve afişlerini </w:t>
      </w:r>
      <w:r w:rsidR="004B40FE">
        <w:rPr>
          <w:rFonts w:cstheme="minorHAnsi"/>
        </w:rPr>
        <w:t>p</w:t>
      </w:r>
      <w:r w:rsidRPr="004D116F">
        <w:rPr>
          <w:rFonts w:cstheme="minorHAnsi"/>
        </w:rPr>
        <w:t xml:space="preserve">ersonel ve </w:t>
      </w:r>
      <w:r w:rsidR="004B40FE">
        <w:rPr>
          <w:rFonts w:cstheme="minorHAnsi"/>
        </w:rPr>
        <w:t>i</w:t>
      </w:r>
      <w:r w:rsidRPr="004D116F">
        <w:rPr>
          <w:rFonts w:cstheme="minorHAnsi"/>
        </w:rPr>
        <w:t xml:space="preserve">dari </w:t>
      </w:r>
      <w:r w:rsidR="004B40FE">
        <w:rPr>
          <w:rFonts w:cstheme="minorHAnsi"/>
        </w:rPr>
        <w:t>i</w:t>
      </w:r>
      <w:r w:rsidRPr="004D116F">
        <w:rPr>
          <w:rFonts w:cstheme="minorHAnsi"/>
        </w:rPr>
        <w:t xml:space="preserve">şler </w:t>
      </w:r>
      <w:r w:rsidR="004B40FE">
        <w:rPr>
          <w:rFonts w:cstheme="minorHAnsi"/>
        </w:rPr>
        <w:t>m</w:t>
      </w:r>
      <w:r w:rsidRPr="004D116F">
        <w:rPr>
          <w:rFonts w:cstheme="minorHAnsi"/>
        </w:rPr>
        <w:t>üdürü ve İSG</w:t>
      </w:r>
      <w:r w:rsidR="00EE189A" w:rsidRPr="004D116F">
        <w:rPr>
          <w:rFonts w:cstheme="minorHAnsi"/>
        </w:rPr>
        <w:t>Ç</w:t>
      </w:r>
      <w:r w:rsidRPr="004D116F">
        <w:rPr>
          <w:rFonts w:cstheme="minorHAnsi"/>
        </w:rPr>
        <w:t xml:space="preserve"> </w:t>
      </w:r>
      <w:r w:rsidR="004B40FE">
        <w:rPr>
          <w:rFonts w:cstheme="minorHAnsi"/>
        </w:rPr>
        <w:t>t</w:t>
      </w:r>
      <w:r w:rsidRPr="004D116F">
        <w:rPr>
          <w:rFonts w:cstheme="minorHAnsi"/>
        </w:rPr>
        <w:t>emsilcisi ile koordineli olarak hazırlamak ve çalışanlara duyurmak.</w:t>
      </w:r>
    </w:p>
    <w:p w14:paraId="08D48786" w14:textId="54069CC4" w:rsidR="003E3AC9" w:rsidRPr="004D116F" w:rsidRDefault="003E3AC9" w:rsidP="004D116F">
      <w:pPr>
        <w:pStyle w:val="ListeParagraf"/>
        <w:numPr>
          <w:ilvl w:val="0"/>
          <w:numId w:val="27"/>
        </w:numPr>
        <w:jc w:val="both"/>
        <w:rPr>
          <w:rFonts w:cstheme="minorHAnsi"/>
        </w:rPr>
      </w:pPr>
      <w:r w:rsidRPr="004D116F">
        <w:rPr>
          <w:rFonts w:cstheme="minorHAnsi"/>
        </w:rPr>
        <w:t>Tesis içi kontrolleri sırasında, hijyen ve insan sağlığı açısından tehlikeli bir durum tespiti h</w:t>
      </w:r>
      <w:r w:rsidR="004B40FE">
        <w:rPr>
          <w:rFonts w:cstheme="minorHAnsi"/>
        </w:rPr>
        <w:t>â</w:t>
      </w:r>
      <w:r w:rsidRPr="004D116F">
        <w:rPr>
          <w:rFonts w:cstheme="minorHAnsi"/>
        </w:rPr>
        <w:t>linde ilgili yerleri kullanıma kapattırmak.</w:t>
      </w:r>
    </w:p>
    <w:p w14:paraId="5C5FDAF2" w14:textId="77777777" w:rsidR="003E3AC9" w:rsidRPr="004D116F" w:rsidRDefault="003E3AC9" w:rsidP="004D116F">
      <w:pPr>
        <w:pStyle w:val="ListeParagraf"/>
        <w:numPr>
          <w:ilvl w:val="0"/>
          <w:numId w:val="27"/>
        </w:numPr>
        <w:jc w:val="both"/>
        <w:rPr>
          <w:rFonts w:cstheme="minorHAnsi"/>
        </w:rPr>
      </w:pPr>
      <w:r w:rsidRPr="004D116F">
        <w:rPr>
          <w:rFonts w:cstheme="minorHAnsi"/>
        </w:rPr>
        <w:t>Asbestli malzemelerin kullanılmaması için gerekli çalışmaları yaptırtmak ve mecburi durumlarda kullanılması durumunda stoklanmasını ve kullanılmasını mevzuata uygun olarak uygulanmasını sağlamak.</w:t>
      </w:r>
    </w:p>
    <w:p w14:paraId="645F69C0" w14:textId="3BE17E3C" w:rsidR="003E3AC9" w:rsidRPr="004D116F" w:rsidRDefault="003E3AC9" w:rsidP="004D116F">
      <w:pPr>
        <w:pStyle w:val="ListeParagraf"/>
        <w:numPr>
          <w:ilvl w:val="0"/>
          <w:numId w:val="27"/>
        </w:numPr>
        <w:jc w:val="both"/>
        <w:rPr>
          <w:rFonts w:cstheme="minorHAnsi"/>
        </w:rPr>
      </w:pPr>
      <w:r w:rsidRPr="004D116F">
        <w:rPr>
          <w:rFonts w:cstheme="minorHAnsi"/>
        </w:rPr>
        <w:t xml:space="preserve">Tesislerde </w:t>
      </w:r>
      <w:r w:rsidR="004B40FE">
        <w:rPr>
          <w:rFonts w:cstheme="minorHAnsi"/>
        </w:rPr>
        <w:t>i</w:t>
      </w:r>
      <w:r w:rsidRPr="004D116F">
        <w:rPr>
          <w:rFonts w:cstheme="minorHAnsi"/>
        </w:rPr>
        <w:t xml:space="preserve">ş </w:t>
      </w:r>
      <w:r w:rsidR="004B40FE">
        <w:rPr>
          <w:rFonts w:cstheme="minorHAnsi"/>
        </w:rPr>
        <w:t>m</w:t>
      </w:r>
      <w:r w:rsidRPr="004D116F">
        <w:rPr>
          <w:rFonts w:cstheme="minorHAnsi"/>
        </w:rPr>
        <w:t>akin</w:t>
      </w:r>
      <w:r w:rsidR="004B40FE">
        <w:rPr>
          <w:rFonts w:cstheme="minorHAnsi"/>
        </w:rPr>
        <w:t>e</w:t>
      </w:r>
      <w:r w:rsidRPr="004D116F">
        <w:rPr>
          <w:rFonts w:cstheme="minorHAnsi"/>
        </w:rPr>
        <w:t>lar</w:t>
      </w:r>
      <w:r w:rsidR="004B40FE">
        <w:rPr>
          <w:rFonts w:cstheme="minorHAnsi"/>
        </w:rPr>
        <w:t>i</w:t>
      </w:r>
      <w:r w:rsidRPr="004D116F">
        <w:rPr>
          <w:rFonts w:cstheme="minorHAnsi"/>
        </w:rPr>
        <w:t xml:space="preserve"> kullanımının ehliyetli kişiler tarafından yapılmasını sağlamak.</w:t>
      </w:r>
    </w:p>
    <w:p w14:paraId="3B68E3E9" w14:textId="77777777" w:rsidR="003E3AC9" w:rsidRPr="004D116F" w:rsidRDefault="003E3AC9" w:rsidP="004D116F">
      <w:pPr>
        <w:pStyle w:val="ListeParagraf"/>
        <w:numPr>
          <w:ilvl w:val="0"/>
          <w:numId w:val="27"/>
        </w:numPr>
        <w:jc w:val="both"/>
        <w:rPr>
          <w:rFonts w:cstheme="minorHAnsi"/>
        </w:rPr>
      </w:pPr>
      <w:r w:rsidRPr="004D116F">
        <w:rPr>
          <w:rFonts w:cstheme="minorHAnsi"/>
        </w:rPr>
        <w:t>Kimyasal malzeme depolama alanında yangın durumu ve kimyasal kaçaklara karşı gerekli önlemleri aldırtmak.</w:t>
      </w:r>
    </w:p>
    <w:p w14:paraId="41FC3078" w14:textId="3001FF8A" w:rsidR="003E3AC9" w:rsidRPr="004D116F" w:rsidRDefault="003E3AC9" w:rsidP="004D116F">
      <w:pPr>
        <w:pStyle w:val="ListeParagraf"/>
        <w:numPr>
          <w:ilvl w:val="0"/>
          <w:numId w:val="27"/>
        </w:numPr>
        <w:jc w:val="both"/>
        <w:rPr>
          <w:rFonts w:cstheme="minorHAnsi"/>
        </w:rPr>
      </w:pPr>
      <w:r w:rsidRPr="004D116F">
        <w:rPr>
          <w:rFonts w:cstheme="minorHAnsi"/>
        </w:rPr>
        <w:t xml:space="preserve">İş </w:t>
      </w:r>
      <w:r w:rsidR="004B40FE">
        <w:rPr>
          <w:rFonts w:cstheme="minorHAnsi"/>
        </w:rPr>
        <w:t>s</w:t>
      </w:r>
      <w:r w:rsidRPr="004D116F">
        <w:rPr>
          <w:rFonts w:cstheme="minorHAnsi"/>
        </w:rPr>
        <w:t xml:space="preserve">ağlığı ve </w:t>
      </w:r>
      <w:r w:rsidR="004B40FE">
        <w:rPr>
          <w:rFonts w:cstheme="minorHAnsi"/>
        </w:rPr>
        <w:t>g</w:t>
      </w:r>
      <w:r w:rsidRPr="004D116F">
        <w:rPr>
          <w:rFonts w:cstheme="minorHAnsi"/>
        </w:rPr>
        <w:t>üvenliği ile ilgili koruyucu önlemlerini alınmasında iş arkadaşlarını uyarmaya, iş güvenliği koşulları sağlanmamış olan yerlerde çalışan personeli çalışma yerinden bölgeden uzaklaştırarak gerekli önlemleri aldırdıktan sonra işi başlatmak</w:t>
      </w:r>
      <w:r w:rsidR="00EE189A" w:rsidRPr="004D116F">
        <w:rPr>
          <w:rFonts w:cstheme="minorHAnsi"/>
        </w:rPr>
        <w:t>.</w:t>
      </w:r>
    </w:p>
    <w:p w14:paraId="02DC48BC" w14:textId="57B50FB2" w:rsidR="003E3AC9" w:rsidRPr="004D116F" w:rsidRDefault="003E3AC9" w:rsidP="004D116F">
      <w:pPr>
        <w:pStyle w:val="ListeParagraf"/>
        <w:numPr>
          <w:ilvl w:val="0"/>
          <w:numId w:val="27"/>
        </w:numPr>
        <w:jc w:val="both"/>
        <w:rPr>
          <w:rFonts w:cstheme="minorHAnsi"/>
        </w:rPr>
      </w:pPr>
      <w:r w:rsidRPr="004D116F">
        <w:rPr>
          <w:rFonts w:cstheme="minorHAnsi"/>
        </w:rPr>
        <w:t>Sahada iş güvenliği alınmadan yapılan bir işi tespiti h</w:t>
      </w:r>
      <w:r w:rsidR="00321C5B">
        <w:rPr>
          <w:rFonts w:cstheme="minorHAnsi"/>
        </w:rPr>
        <w:t>â</w:t>
      </w:r>
      <w:r w:rsidRPr="004D116F">
        <w:rPr>
          <w:rFonts w:cstheme="minorHAnsi"/>
        </w:rPr>
        <w:t>linde işi durdurmak.</w:t>
      </w:r>
    </w:p>
    <w:p w14:paraId="57DEFF4E" w14:textId="667458AB" w:rsidR="00EE189A" w:rsidRPr="004D116F" w:rsidRDefault="00EE189A" w:rsidP="004D116F">
      <w:pPr>
        <w:pStyle w:val="ListeParagraf"/>
        <w:numPr>
          <w:ilvl w:val="0"/>
          <w:numId w:val="27"/>
        </w:numPr>
        <w:jc w:val="both"/>
        <w:rPr>
          <w:rFonts w:cstheme="minorHAnsi"/>
        </w:rPr>
      </w:pPr>
      <w:r w:rsidRPr="004D116F">
        <w:rPr>
          <w:rFonts w:cstheme="minorHAnsi"/>
        </w:rPr>
        <w:t>Çevre yasalarına uyumu sağla</w:t>
      </w:r>
      <w:r w:rsidR="004B40FE">
        <w:rPr>
          <w:rFonts w:cstheme="minorHAnsi"/>
        </w:rPr>
        <w:t>mak</w:t>
      </w:r>
      <w:r w:rsidRPr="004D116F">
        <w:rPr>
          <w:rFonts w:cstheme="minorHAnsi"/>
        </w:rPr>
        <w:t xml:space="preserve"> ve yerel paydaşlarla ilişkilerin geliştirilmesinde etkin rol oyna</w:t>
      </w:r>
      <w:r w:rsidR="004B40FE">
        <w:rPr>
          <w:rFonts w:cstheme="minorHAnsi"/>
        </w:rPr>
        <w:t>mak.</w:t>
      </w:r>
    </w:p>
    <w:p w14:paraId="20F53738" w14:textId="058C14B7" w:rsidR="00EE189A" w:rsidRPr="004D116F" w:rsidRDefault="00EE189A" w:rsidP="004D116F">
      <w:pPr>
        <w:pStyle w:val="ListeParagraf"/>
        <w:numPr>
          <w:ilvl w:val="0"/>
          <w:numId w:val="27"/>
        </w:numPr>
        <w:jc w:val="both"/>
        <w:rPr>
          <w:rFonts w:cstheme="minorHAnsi"/>
        </w:rPr>
      </w:pPr>
      <w:r w:rsidRPr="004D116F">
        <w:rPr>
          <w:rFonts w:cstheme="minorHAnsi"/>
        </w:rPr>
        <w:t>Kendisine bağlı tesislerin üretim proseslerinin çevresel etkilerinin en aza indirilmesi için gereken tüm önlemleri uygula</w:t>
      </w:r>
      <w:r w:rsidR="004B40FE">
        <w:rPr>
          <w:rFonts w:cstheme="minorHAnsi"/>
        </w:rPr>
        <w:t>mak.</w:t>
      </w:r>
    </w:p>
    <w:p w14:paraId="7A542EB1" w14:textId="6A0374D0" w:rsidR="00EE189A" w:rsidRPr="004D116F" w:rsidRDefault="00EE189A" w:rsidP="004D116F">
      <w:pPr>
        <w:pStyle w:val="ListeParagraf"/>
        <w:numPr>
          <w:ilvl w:val="0"/>
          <w:numId w:val="27"/>
        </w:numPr>
        <w:jc w:val="both"/>
        <w:rPr>
          <w:rFonts w:cstheme="minorHAnsi"/>
        </w:rPr>
      </w:pPr>
      <w:r w:rsidRPr="004D116F">
        <w:rPr>
          <w:rFonts w:cstheme="minorHAnsi"/>
        </w:rPr>
        <w:t xml:space="preserve">Tesislerin çevresel faaliyetlerini </w:t>
      </w:r>
      <w:r w:rsidR="004B40FE">
        <w:rPr>
          <w:rFonts w:cstheme="minorHAnsi"/>
        </w:rPr>
        <w:t>ç</w:t>
      </w:r>
      <w:r w:rsidRPr="004D116F">
        <w:rPr>
          <w:rFonts w:cstheme="minorHAnsi"/>
        </w:rPr>
        <w:t>evre politikasına uygun olarak planlamak, tesislerin uzun, orta ve kısa dönem çevresel hedeflerinin şirket hedeflerine paralel olarak belirlemek ve uygulamak.</w:t>
      </w:r>
    </w:p>
    <w:p w14:paraId="0A9023DB" w14:textId="77777777" w:rsidR="009102F4" w:rsidRDefault="009102F4" w:rsidP="008D6A77">
      <w:pPr>
        <w:jc w:val="both"/>
        <w:rPr>
          <w:rFonts w:cstheme="minorHAnsi"/>
          <w:b/>
        </w:rPr>
      </w:pPr>
    </w:p>
    <w:p w14:paraId="56BC3D3B" w14:textId="77777777" w:rsidR="001D3BFE" w:rsidRPr="004F131D" w:rsidRDefault="001D3BFE" w:rsidP="008D6A77">
      <w:pPr>
        <w:jc w:val="both"/>
        <w:rPr>
          <w:rFonts w:cstheme="minorHAnsi"/>
          <w:b/>
        </w:rPr>
      </w:pPr>
      <w:r w:rsidRPr="004F131D">
        <w:rPr>
          <w:rFonts w:cstheme="minorHAnsi"/>
          <w:b/>
        </w:rPr>
        <w:t>6.</w:t>
      </w:r>
      <w:r w:rsidR="008D6A77">
        <w:rPr>
          <w:rFonts w:cstheme="minorHAnsi"/>
          <w:b/>
        </w:rPr>
        <w:t>0</w:t>
      </w:r>
      <w:r w:rsidRPr="004F131D">
        <w:rPr>
          <w:rFonts w:cstheme="minorHAnsi"/>
          <w:b/>
        </w:rPr>
        <w:tab/>
        <w:t>KULLANMASI GEREKEN KİŞİSEL KORUYUCU DONANIMLAR</w:t>
      </w:r>
    </w:p>
    <w:p w14:paraId="0E85F4E0" w14:textId="77777777" w:rsidR="001D3BFE" w:rsidRPr="004F131D" w:rsidRDefault="001D3BFE" w:rsidP="008D6A77">
      <w:pPr>
        <w:jc w:val="both"/>
        <w:rPr>
          <w:rFonts w:cstheme="minorHAnsi"/>
          <w:b/>
        </w:rPr>
      </w:pPr>
      <w:r w:rsidRPr="004F131D">
        <w:rPr>
          <w:rFonts w:cstheme="minorHAnsi"/>
          <w:b/>
        </w:rPr>
        <w:t>6.1</w:t>
      </w:r>
      <w:r w:rsidRPr="004F131D">
        <w:rPr>
          <w:rFonts w:cstheme="minorHAnsi"/>
          <w:b/>
        </w:rPr>
        <w:tab/>
        <w:t>Zorunlu Kişisel Koruyucu Donamımlar</w:t>
      </w:r>
    </w:p>
    <w:p w14:paraId="440FF331" w14:textId="77777777" w:rsidR="001D3BFE" w:rsidRPr="004F131D" w:rsidRDefault="001D3BFE" w:rsidP="008D6A77">
      <w:pPr>
        <w:spacing w:line="276" w:lineRule="auto"/>
        <w:ind w:firstLine="708"/>
        <w:jc w:val="both"/>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32F17305" w14:textId="77777777" w:rsidR="001D3BFE" w:rsidRPr="004F131D" w:rsidRDefault="008C0914" w:rsidP="008D6A77">
      <w:pPr>
        <w:spacing w:line="276" w:lineRule="auto"/>
        <w:ind w:firstLine="709"/>
        <w:jc w:val="both"/>
        <w:rPr>
          <w:rFonts w:cstheme="minorHAnsi"/>
        </w:rPr>
      </w:pPr>
      <w:r>
        <w:rPr>
          <w:rFonts w:cstheme="minorHAnsi"/>
        </w:rPr>
        <w:t>1</w:t>
      </w:r>
      <w:r>
        <w:rPr>
          <w:rFonts w:cstheme="minorHAnsi"/>
        </w:rPr>
        <w:tab/>
        <w:t>Baret  (Mavi Baret)</w:t>
      </w:r>
      <w:r>
        <w:rPr>
          <w:rFonts w:cstheme="minorHAnsi"/>
        </w:rPr>
        <w:tab/>
      </w:r>
      <w:r>
        <w:rPr>
          <w:rFonts w:cstheme="minorHAnsi"/>
        </w:rPr>
        <w:tab/>
      </w:r>
      <w:r>
        <w:rPr>
          <w:rFonts w:cstheme="minorHAnsi"/>
        </w:rPr>
        <w:tab/>
      </w:r>
      <w:r w:rsidR="001D3BFE" w:rsidRPr="004F131D">
        <w:rPr>
          <w:rFonts w:cstheme="minorHAnsi"/>
        </w:rPr>
        <w:t>EN 397</w:t>
      </w:r>
      <w:r w:rsidR="001D3BFE" w:rsidRPr="004F131D">
        <w:rPr>
          <w:rFonts w:cstheme="minorHAnsi"/>
        </w:rPr>
        <w:tab/>
      </w:r>
    </w:p>
    <w:p w14:paraId="73D666F2" w14:textId="77777777" w:rsidR="001D3BFE" w:rsidRPr="004F131D" w:rsidRDefault="001D3BFE" w:rsidP="008D6A77">
      <w:pPr>
        <w:spacing w:line="276" w:lineRule="auto"/>
        <w:ind w:firstLine="709"/>
        <w:jc w:val="both"/>
        <w:rPr>
          <w:rFonts w:cstheme="minorHAnsi"/>
        </w:rPr>
      </w:pPr>
      <w:r w:rsidRPr="004F131D">
        <w:rPr>
          <w:rFonts w:cstheme="minorHAnsi"/>
        </w:rPr>
        <w:lastRenderedPageBreak/>
        <w:t>2</w:t>
      </w:r>
      <w:r w:rsidR="008C0914">
        <w:rPr>
          <w:rFonts w:cstheme="minorHAnsi"/>
        </w:rPr>
        <w:tab/>
        <w:t>İş Elbisesi ( Şirket Logolu)</w:t>
      </w:r>
      <w:r w:rsidR="008C0914">
        <w:rPr>
          <w:rFonts w:cstheme="minorHAnsi"/>
        </w:rPr>
        <w:tab/>
      </w:r>
      <w:r w:rsidR="008C0914">
        <w:rPr>
          <w:rFonts w:cstheme="minorHAnsi"/>
        </w:rPr>
        <w:tab/>
      </w:r>
      <w:r w:rsidRPr="004F131D">
        <w:rPr>
          <w:rFonts w:cstheme="minorHAnsi"/>
        </w:rPr>
        <w:t>EN 340, EN471</w:t>
      </w:r>
      <w:r w:rsidRPr="004F131D">
        <w:rPr>
          <w:rFonts w:cstheme="minorHAnsi"/>
        </w:rPr>
        <w:tab/>
      </w:r>
    </w:p>
    <w:p w14:paraId="033853D8" w14:textId="77777777" w:rsidR="001D3BFE" w:rsidRPr="004F131D" w:rsidRDefault="001D3BFE" w:rsidP="008D6A77">
      <w:pPr>
        <w:spacing w:line="276" w:lineRule="auto"/>
        <w:ind w:firstLine="709"/>
        <w:jc w:val="both"/>
        <w:rPr>
          <w:rFonts w:cstheme="minorHAnsi"/>
        </w:rPr>
      </w:pPr>
      <w:r w:rsidRPr="004F131D">
        <w:rPr>
          <w:rFonts w:cstheme="minorHAnsi"/>
        </w:rPr>
        <w:t>3</w:t>
      </w:r>
      <w:r w:rsidRPr="004F131D">
        <w:rPr>
          <w:rFonts w:cstheme="minorHAnsi"/>
        </w:rPr>
        <w:tab/>
        <w:t>Emniyet Ayakkabı</w:t>
      </w:r>
      <w:r w:rsidR="008C0914">
        <w:rPr>
          <w:rFonts w:cstheme="minorHAnsi"/>
        </w:rPr>
        <w:t>sı</w:t>
      </w:r>
      <w:r w:rsidR="008C0914">
        <w:rPr>
          <w:rFonts w:cstheme="minorHAnsi"/>
        </w:rPr>
        <w:tab/>
      </w:r>
      <w:r w:rsidR="008C0914">
        <w:rPr>
          <w:rFonts w:cstheme="minorHAnsi"/>
        </w:rPr>
        <w:tab/>
      </w:r>
      <w:r w:rsidR="008C0914">
        <w:rPr>
          <w:rFonts w:cstheme="minorHAnsi"/>
        </w:rPr>
        <w:tab/>
      </w:r>
      <w:r w:rsidRPr="004F131D">
        <w:rPr>
          <w:rFonts w:cstheme="minorHAnsi"/>
        </w:rPr>
        <w:t>EN 20345/S1 S2</w:t>
      </w:r>
    </w:p>
    <w:p w14:paraId="22F537BF" w14:textId="77777777" w:rsidR="001D3BFE" w:rsidRPr="004F131D" w:rsidRDefault="008C0914" w:rsidP="008D6A77">
      <w:pPr>
        <w:spacing w:line="276" w:lineRule="auto"/>
        <w:ind w:firstLine="709"/>
        <w:jc w:val="both"/>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1D3BFE" w:rsidRPr="004F131D">
        <w:rPr>
          <w:rFonts w:cstheme="minorHAnsi"/>
        </w:rPr>
        <w:t xml:space="preserve">EN 149, FFP2 </w:t>
      </w:r>
      <w:r w:rsidR="001D3BFE" w:rsidRPr="004F131D">
        <w:rPr>
          <w:rFonts w:cstheme="minorHAnsi"/>
        </w:rPr>
        <w:tab/>
      </w:r>
    </w:p>
    <w:p w14:paraId="34686FA9" w14:textId="77777777" w:rsidR="001D3BFE" w:rsidRPr="004F131D" w:rsidRDefault="008C0914" w:rsidP="008D6A77">
      <w:pPr>
        <w:spacing w:line="276" w:lineRule="auto"/>
        <w:ind w:firstLine="709"/>
        <w:jc w:val="both"/>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1D3BFE" w:rsidRPr="004F131D">
        <w:rPr>
          <w:rFonts w:cstheme="minorHAnsi"/>
        </w:rPr>
        <w:t>EN 352/2 (SNR34)</w:t>
      </w:r>
      <w:r w:rsidR="001D3BFE" w:rsidRPr="004F131D">
        <w:rPr>
          <w:rFonts w:cstheme="minorHAnsi"/>
        </w:rPr>
        <w:tab/>
      </w:r>
    </w:p>
    <w:p w14:paraId="259065A3" w14:textId="77777777" w:rsidR="001D3BFE" w:rsidRPr="004F131D" w:rsidRDefault="008C0914" w:rsidP="008D6A77">
      <w:pPr>
        <w:spacing w:line="276" w:lineRule="auto"/>
        <w:ind w:firstLine="709"/>
        <w:jc w:val="both"/>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1D3BFE" w:rsidRPr="004F131D">
        <w:rPr>
          <w:rFonts w:cstheme="minorHAnsi"/>
        </w:rPr>
        <w:t>EN 166</w:t>
      </w:r>
      <w:r w:rsidR="001D3BFE" w:rsidRPr="004F131D">
        <w:rPr>
          <w:rFonts w:cstheme="minorHAnsi"/>
        </w:rPr>
        <w:tab/>
      </w:r>
      <w:r w:rsidR="001D3BFE" w:rsidRPr="004F131D">
        <w:rPr>
          <w:rFonts w:cstheme="minorHAnsi"/>
        </w:rPr>
        <w:tab/>
      </w:r>
    </w:p>
    <w:p w14:paraId="2F97DD61" w14:textId="77777777" w:rsidR="001D3BFE" w:rsidRDefault="008C0914" w:rsidP="008D6A77">
      <w:pPr>
        <w:spacing w:line="276" w:lineRule="auto"/>
        <w:ind w:firstLine="709"/>
        <w:jc w:val="both"/>
        <w:rPr>
          <w:rFonts w:cstheme="minorHAnsi"/>
        </w:rPr>
      </w:pPr>
      <w:r>
        <w:rPr>
          <w:rFonts w:cstheme="minorHAnsi"/>
        </w:rPr>
        <w:t>7</w:t>
      </w:r>
      <w:r>
        <w:rPr>
          <w:rFonts w:cstheme="minorHAnsi"/>
        </w:rPr>
        <w:tab/>
        <w:t>Koruyucu Eldiven</w:t>
      </w:r>
      <w:r>
        <w:rPr>
          <w:rFonts w:cstheme="minorHAnsi"/>
        </w:rPr>
        <w:tab/>
      </w:r>
      <w:r>
        <w:rPr>
          <w:rFonts w:cstheme="minorHAnsi"/>
        </w:rPr>
        <w:tab/>
      </w:r>
      <w:r>
        <w:rPr>
          <w:rFonts w:cstheme="minorHAnsi"/>
        </w:rPr>
        <w:tab/>
      </w:r>
      <w:r w:rsidR="001D3BFE" w:rsidRPr="004F131D">
        <w:rPr>
          <w:rFonts w:cstheme="minorHAnsi"/>
        </w:rPr>
        <w:t>EN 388</w:t>
      </w:r>
      <w:r w:rsidR="001D3BFE" w:rsidRPr="004F131D">
        <w:rPr>
          <w:rFonts w:cstheme="minorHAnsi"/>
        </w:rPr>
        <w:tab/>
      </w:r>
    </w:p>
    <w:p w14:paraId="7014B0CC" w14:textId="77777777" w:rsidR="008C0914" w:rsidRPr="008C0914" w:rsidRDefault="008C0914" w:rsidP="008D6A77">
      <w:pPr>
        <w:spacing w:line="276" w:lineRule="auto"/>
        <w:ind w:firstLine="709"/>
        <w:jc w:val="both"/>
        <w:rPr>
          <w:rFonts w:cstheme="minorHAnsi"/>
        </w:rPr>
      </w:pPr>
      <w:r>
        <w:rPr>
          <w:rFonts w:cstheme="minorHAnsi"/>
        </w:rPr>
        <w:t>8</w:t>
      </w:r>
      <w:r w:rsidRPr="008C0914">
        <w:rPr>
          <w:rFonts w:cstheme="minorHAnsi"/>
        </w:rPr>
        <w:tab/>
        <w:t>Reflektif Yelek</w:t>
      </w:r>
      <w:r w:rsidRPr="008C0914">
        <w:rPr>
          <w:rFonts w:cstheme="minorHAnsi"/>
        </w:rPr>
        <w:tab/>
      </w:r>
      <w:r w:rsidRPr="008C0914">
        <w:rPr>
          <w:rFonts w:cstheme="minorHAnsi"/>
        </w:rPr>
        <w:tab/>
      </w:r>
      <w:r w:rsidRPr="008C0914">
        <w:rPr>
          <w:rFonts w:cstheme="minorHAnsi"/>
        </w:rPr>
        <w:tab/>
      </w:r>
      <w:r w:rsidRPr="008C0914">
        <w:rPr>
          <w:rFonts w:cstheme="minorHAnsi"/>
        </w:rPr>
        <w:tab/>
        <w:t>EN 471 + A1:2008</w:t>
      </w:r>
    </w:p>
    <w:p w14:paraId="64CF64CA" w14:textId="77777777" w:rsidR="009102F4" w:rsidRDefault="009102F4" w:rsidP="008D6A77">
      <w:pPr>
        <w:spacing w:line="276" w:lineRule="auto"/>
        <w:ind w:left="705" w:hanging="705"/>
        <w:jc w:val="both"/>
        <w:rPr>
          <w:rFonts w:cstheme="minorHAnsi"/>
          <w:b/>
        </w:rPr>
      </w:pPr>
    </w:p>
    <w:p w14:paraId="035A7BC5" w14:textId="77777777" w:rsidR="009102F4" w:rsidRDefault="009102F4" w:rsidP="008D6A77">
      <w:pPr>
        <w:spacing w:line="276" w:lineRule="auto"/>
        <w:ind w:left="705" w:hanging="705"/>
        <w:jc w:val="both"/>
        <w:rPr>
          <w:rFonts w:cstheme="minorHAnsi"/>
          <w:b/>
        </w:rPr>
      </w:pPr>
    </w:p>
    <w:p w14:paraId="414AD4A3" w14:textId="77777777" w:rsidR="009102F4" w:rsidRDefault="009102F4" w:rsidP="008D6A77">
      <w:pPr>
        <w:spacing w:line="276" w:lineRule="auto"/>
        <w:ind w:left="705" w:hanging="705"/>
        <w:jc w:val="both"/>
        <w:rPr>
          <w:rFonts w:cstheme="minorHAnsi"/>
          <w:b/>
        </w:rPr>
      </w:pPr>
    </w:p>
    <w:p w14:paraId="6ECC4129" w14:textId="21A54294" w:rsidR="001D3BFE" w:rsidRPr="008C0914" w:rsidRDefault="001D3BFE" w:rsidP="008D6A77">
      <w:pPr>
        <w:spacing w:line="276" w:lineRule="auto"/>
        <w:ind w:left="705" w:hanging="705"/>
        <w:jc w:val="both"/>
        <w:rPr>
          <w:rFonts w:cstheme="minorHAnsi"/>
          <w:b/>
        </w:rPr>
      </w:pPr>
      <w:r w:rsidRPr="008C0914">
        <w:rPr>
          <w:rFonts w:cstheme="minorHAnsi"/>
          <w:b/>
        </w:rPr>
        <w:t xml:space="preserve">6.2 </w:t>
      </w:r>
      <w:r w:rsidRPr="008C0914">
        <w:rPr>
          <w:rFonts w:cstheme="minorHAnsi"/>
          <w:b/>
        </w:rPr>
        <w:tab/>
        <w:t>Çalışma Mahal</w:t>
      </w:r>
      <w:r w:rsidR="004B40FE">
        <w:rPr>
          <w:rFonts w:cstheme="minorHAnsi"/>
          <w:b/>
        </w:rPr>
        <w:t>l</w:t>
      </w:r>
      <w:r w:rsidRPr="008C0914">
        <w:rPr>
          <w:rFonts w:cstheme="minorHAnsi"/>
          <w:b/>
        </w:rPr>
        <w:t>ine ve Yapılan İşin Niteliğine Göre Kullanılacak Kişisel Koruyucu Donanımlar</w:t>
      </w:r>
    </w:p>
    <w:p w14:paraId="2CECBAD5" w14:textId="77777777" w:rsidR="001D3BFE" w:rsidRPr="004F131D" w:rsidRDefault="001D3BFE" w:rsidP="008D6A77">
      <w:pPr>
        <w:spacing w:line="276" w:lineRule="auto"/>
        <w:ind w:firstLine="705"/>
        <w:jc w:val="both"/>
        <w:rPr>
          <w:rFonts w:cstheme="minorHAnsi"/>
        </w:rPr>
      </w:pPr>
      <w:r w:rsidRPr="008C0914">
        <w:rPr>
          <w:rFonts w:cstheme="minorHAnsi"/>
          <w:u w:val="single"/>
        </w:rPr>
        <w:t>NO</w:t>
      </w:r>
      <w:r w:rsidRPr="004F131D">
        <w:rPr>
          <w:rFonts w:cstheme="minorHAnsi"/>
        </w:rPr>
        <w:tab/>
      </w:r>
      <w:r w:rsidRPr="008C0914">
        <w:rPr>
          <w:rFonts w:cstheme="minorHAnsi"/>
          <w:u w:val="single"/>
        </w:rPr>
        <w:t>KİŞİSEL KORUYUCU DONANIM</w:t>
      </w:r>
      <w:r w:rsidRPr="004F131D">
        <w:rPr>
          <w:rFonts w:cstheme="minorHAnsi"/>
        </w:rPr>
        <w:tab/>
      </w:r>
      <w:r w:rsidRPr="004F131D">
        <w:rPr>
          <w:rFonts w:cstheme="minorHAnsi"/>
        </w:rPr>
        <w:tab/>
      </w:r>
      <w:r w:rsidRPr="008C0914">
        <w:rPr>
          <w:rFonts w:cstheme="minorHAnsi"/>
          <w:u w:val="single"/>
        </w:rPr>
        <w:t>STANDART</w:t>
      </w:r>
      <w:r w:rsidRPr="004F131D">
        <w:rPr>
          <w:rFonts w:cstheme="minorHAnsi"/>
        </w:rPr>
        <w:tab/>
      </w:r>
      <w:r w:rsidRPr="004F131D">
        <w:rPr>
          <w:rFonts w:cstheme="minorHAnsi"/>
        </w:rPr>
        <w:tab/>
      </w:r>
    </w:p>
    <w:p w14:paraId="10C83774" w14:textId="77777777" w:rsidR="001D3BFE" w:rsidRPr="004F131D" w:rsidRDefault="008C0914" w:rsidP="008D6A77">
      <w:pPr>
        <w:spacing w:line="276" w:lineRule="auto"/>
        <w:ind w:firstLine="705"/>
        <w:jc w:val="both"/>
        <w:rPr>
          <w:rFonts w:cstheme="minorHAnsi"/>
        </w:rPr>
      </w:pPr>
      <w:r>
        <w:rPr>
          <w:rFonts w:cstheme="minorHAnsi"/>
        </w:rPr>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1D3BFE" w:rsidRPr="004F131D">
        <w:rPr>
          <w:rFonts w:cstheme="minorHAnsi"/>
        </w:rPr>
        <w:t>EN 340, EN 471</w:t>
      </w:r>
      <w:r w:rsidR="001D3BFE" w:rsidRPr="004F131D">
        <w:rPr>
          <w:rFonts w:cstheme="minorHAnsi"/>
        </w:rPr>
        <w:tab/>
      </w:r>
    </w:p>
    <w:p w14:paraId="6C0407D9" w14:textId="77777777" w:rsidR="001D3BFE" w:rsidRPr="004F131D" w:rsidRDefault="008C0914" w:rsidP="008D6A77">
      <w:pPr>
        <w:spacing w:line="276" w:lineRule="auto"/>
        <w:ind w:firstLine="705"/>
        <w:jc w:val="both"/>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1D3BFE" w:rsidRPr="004F131D">
        <w:rPr>
          <w:rFonts w:cstheme="minorHAnsi"/>
        </w:rPr>
        <w:t>STANDART</w:t>
      </w:r>
      <w:r w:rsidR="001D3BFE" w:rsidRPr="004F131D">
        <w:rPr>
          <w:rFonts w:cstheme="minorHAnsi"/>
        </w:rPr>
        <w:tab/>
      </w:r>
      <w:r w:rsidR="001D3BFE" w:rsidRPr="004F131D">
        <w:rPr>
          <w:rFonts w:cstheme="minorHAnsi"/>
        </w:rPr>
        <w:tab/>
      </w:r>
    </w:p>
    <w:p w14:paraId="71ADFE33" w14:textId="77777777" w:rsidR="001D3BFE" w:rsidRPr="004F131D" w:rsidRDefault="008C0914" w:rsidP="008D6A77">
      <w:pPr>
        <w:spacing w:line="276" w:lineRule="auto"/>
        <w:ind w:firstLine="705"/>
        <w:jc w:val="both"/>
        <w:rPr>
          <w:rFonts w:cstheme="minorHAnsi"/>
        </w:rPr>
      </w:pPr>
      <w:r>
        <w:rPr>
          <w:rFonts w:cstheme="minorHAnsi"/>
        </w:rPr>
        <w:t>3</w:t>
      </w:r>
      <w:r>
        <w:rPr>
          <w:rFonts w:cstheme="minorHAnsi"/>
        </w:rPr>
        <w:tab/>
        <w:t>Paraşüt Tip Emniyet Kemeri</w:t>
      </w:r>
      <w:r>
        <w:rPr>
          <w:rFonts w:cstheme="minorHAnsi"/>
        </w:rPr>
        <w:tab/>
      </w:r>
      <w:r>
        <w:rPr>
          <w:rFonts w:cstheme="minorHAnsi"/>
        </w:rPr>
        <w:tab/>
      </w:r>
      <w:r w:rsidR="001D3BFE" w:rsidRPr="004F131D">
        <w:rPr>
          <w:rFonts w:cstheme="minorHAnsi"/>
        </w:rPr>
        <w:t>EN 361, EN 358</w:t>
      </w:r>
      <w:r w:rsidR="001D3BFE" w:rsidRPr="004F131D">
        <w:rPr>
          <w:rFonts w:cstheme="minorHAnsi"/>
        </w:rPr>
        <w:tab/>
      </w:r>
    </w:p>
    <w:p w14:paraId="3AFDD9CC" w14:textId="77777777" w:rsidR="001D3BFE" w:rsidRPr="004F131D" w:rsidRDefault="001D3BFE" w:rsidP="008D6A77">
      <w:pPr>
        <w:jc w:val="both"/>
      </w:pPr>
      <w:r w:rsidRPr="004F131D">
        <w:rPr>
          <w:b/>
        </w:rPr>
        <w:t>7.</w:t>
      </w:r>
      <w:r w:rsidR="008D6A77">
        <w:rPr>
          <w:b/>
        </w:rPr>
        <w:t>0</w:t>
      </w:r>
      <w:r>
        <w:rPr>
          <w:b/>
        </w:rPr>
        <w:t xml:space="preserve"> </w:t>
      </w:r>
      <w:r>
        <w:rPr>
          <w:b/>
        </w:rPr>
        <w:tab/>
        <w:t xml:space="preserve"> </w:t>
      </w:r>
      <w:r w:rsidRPr="004F131D">
        <w:rPr>
          <w:b/>
        </w:rPr>
        <w:t>İŞ ŞAĞLIĞI VE GÜVENLİĞİ YÖNÜNDEN ALMASI GEREKEN EĞİTİM KONULARI</w:t>
      </w:r>
    </w:p>
    <w:p w14:paraId="379936E9" w14:textId="77777777" w:rsidR="001D3BFE" w:rsidRPr="004F131D" w:rsidRDefault="001D3BFE" w:rsidP="008D6A77">
      <w:pPr>
        <w:jc w:val="both"/>
        <w:rPr>
          <w:b/>
        </w:rPr>
      </w:pPr>
      <w:r w:rsidRPr="004F131D">
        <w:rPr>
          <w:b/>
        </w:rPr>
        <w:t>7.1.</w:t>
      </w:r>
      <w:r>
        <w:rPr>
          <w:b/>
        </w:rPr>
        <w:tab/>
      </w:r>
      <w:r w:rsidRPr="004F131D">
        <w:rPr>
          <w:b/>
        </w:rPr>
        <w:t xml:space="preserve"> Genel konular</w:t>
      </w:r>
    </w:p>
    <w:p w14:paraId="0BDC4D48" w14:textId="77777777" w:rsidR="001D3BFE" w:rsidRPr="004F131D" w:rsidRDefault="001D3BFE" w:rsidP="008D6A77">
      <w:pPr>
        <w:pStyle w:val="ListeParagraf"/>
        <w:jc w:val="both"/>
      </w:pPr>
      <w:r w:rsidRPr="004F131D">
        <w:t>a) Çalışma mevzuatı ile ilgili bilgiler,</w:t>
      </w:r>
    </w:p>
    <w:p w14:paraId="1D8D8552" w14:textId="77777777" w:rsidR="001D3BFE" w:rsidRPr="004F131D" w:rsidRDefault="001D3BFE" w:rsidP="008D6A77">
      <w:pPr>
        <w:pStyle w:val="ListeParagraf"/>
        <w:jc w:val="both"/>
      </w:pPr>
      <w:r w:rsidRPr="004F131D">
        <w:t>b) Çalışanların yasal hak ve sorumlulukları,</w:t>
      </w:r>
    </w:p>
    <w:p w14:paraId="59405D2D" w14:textId="15473C24" w:rsidR="001D3BFE" w:rsidRPr="004F131D" w:rsidRDefault="001D3BFE" w:rsidP="008D6A77">
      <w:pPr>
        <w:pStyle w:val="ListeParagraf"/>
        <w:jc w:val="both"/>
      </w:pPr>
      <w:r w:rsidRPr="004F131D">
        <w:t>c) İş</w:t>
      </w:r>
      <w:r w:rsidR="004B40FE">
        <w:t xml:space="preserve"> </w:t>
      </w:r>
      <w:r w:rsidRPr="004F131D">
        <w:t>yeri temizliği ve düzeni,</w:t>
      </w:r>
    </w:p>
    <w:p w14:paraId="15435EA4" w14:textId="77777777" w:rsidR="001D3BFE" w:rsidRDefault="001D3BFE" w:rsidP="008D6A77">
      <w:pPr>
        <w:pStyle w:val="ListeParagraf"/>
        <w:jc w:val="both"/>
      </w:pPr>
      <w:r w:rsidRPr="004F131D">
        <w:t>ç) İş kazası ve meslek hastalığından doğan hukuki sonuçlar,</w:t>
      </w:r>
    </w:p>
    <w:p w14:paraId="54928481" w14:textId="77777777" w:rsidR="001D3BFE" w:rsidRPr="004F131D" w:rsidRDefault="001D3BFE" w:rsidP="008D6A77">
      <w:pPr>
        <w:jc w:val="both"/>
        <w:rPr>
          <w:b/>
        </w:rPr>
      </w:pPr>
      <w:r w:rsidRPr="004F131D">
        <w:rPr>
          <w:b/>
        </w:rPr>
        <w:t>7.2.</w:t>
      </w:r>
      <w:r>
        <w:rPr>
          <w:b/>
        </w:rPr>
        <w:tab/>
      </w:r>
      <w:r w:rsidRPr="004F131D">
        <w:rPr>
          <w:b/>
        </w:rPr>
        <w:t xml:space="preserve"> Sağlık konuları</w:t>
      </w:r>
    </w:p>
    <w:p w14:paraId="13F23B48" w14:textId="77777777" w:rsidR="001D3BFE" w:rsidRPr="004F131D" w:rsidRDefault="001D3BFE" w:rsidP="008D6A77">
      <w:pPr>
        <w:pStyle w:val="ListeParagraf"/>
        <w:jc w:val="both"/>
      </w:pPr>
      <w:r w:rsidRPr="004F131D">
        <w:t>a) Meslek hastalıklarının sebepleri,</w:t>
      </w:r>
    </w:p>
    <w:p w14:paraId="4ED8FAA5" w14:textId="77777777" w:rsidR="001D3BFE" w:rsidRPr="004F131D" w:rsidRDefault="001D3BFE" w:rsidP="008D6A77">
      <w:pPr>
        <w:pStyle w:val="ListeParagraf"/>
        <w:jc w:val="both"/>
      </w:pPr>
      <w:r w:rsidRPr="004F131D">
        <w:t>b) Hastalıktan korunma prensipleri ve korunma tekniklerinin uygulanması,</w:t>
      </w:r>
    </w:p>
    <w:p w14:paraId="75145C56" w14:textId="77777777" w:rsidR="001D3BFE" w:rsidRPr="004F131D" w:rsidRDefault="001D3BFE" w:rsidP="008D6A77">
      <w:pPr>
        <w:pStyle w:val="ListeParagraf"/>
        <w:jc w:val="both"/>
      </w:pPr>
      <w:r w:rsidRPr="004F131D">
        <w:t>c) Biyolojik ve psikososyal risk etmenleri,</w:t>
      </w:r>
    </w:p>
    <w:p w14:paraId="29274BA0" w14:textId="0BD5F2C4" w:rsidR="001D3BFE" w:rsidRPr="004F131D" w:rsidRDefault="001D3BFE" w:rsidP="008D6A77">
      <w:pPr>
        <w:pStyle w:val="ListeParagraf"/>
        <w:jc w:val="both"/>
      </w:pPr>
      <w:r w:rsidRPr="004F131D">
        <w:t>ç) İlk</w:t>
      </w:r>
      <w:r w:rsidR="00321C5B">
        <w:t xml:space="preserve"> </w:t>
      </w:r>
      <w:r w:rsidRPr="004F131D">
        <w:t>yardım,</w:t>
      </w:r>
    </w:p>
    <w:p w14:paraId="638D00AE" w14:textId="77777777" w:rsidR="001D3BFE" w:rsidRPr="004F131D" w:rsidRDefault="001D3BFE" w:rsidP="008D6A77">
      <w:pPr>
        <w:pStyle w:val="ListeParagraf"/>
        <w:jc w:val="both"/>
      </w:pPr>
      <w:r w:rsidRPr="004F131D">
        <w:t>d) Tütün ürünlerinin zararları ve pasif etkilinim,</w:t>
      </w:r>
    </w:p>
    <w:p w14:paraId="335FFEF5" w14:textId="77777777" w:rsidR="001D3BFE" w:rsidRPr="004F131D" w:rsidRDefault="001D3BFE" w:rsidP="008D6A77">
      <w:pPr>
        <w:jc w:val="both"/>
        <w:rPr>
          <w:b/>
        </w:rPr>
      </w:pPr>
      <w:r w:rsidRPr="004F131D">
        <w:rPr>
          <w:b/>
        </w:rPr>
        <w:t>7.3.</w:t>
      </w:r>
      <w:r>
        <w:rPr>
          <w:b/>
        </w:rPr>
        <w:tab/>
      </w:r>
      <w:r w:rsidRPr="004F131D">
        <w:rPr>
          <w:b/>
        </w:rPr>
        <w:t xml:space="preserve"> Teknik konular</w:t>
      </w:r>
    </w:p>
    <w:p w14:paraId="04C4DE7D" w14:textId="77777777" w:rsidR="001D3BFE" w:rsidRPr="004F131D" w:rsidRDefault="001D3BFE" w:rsidP="008D6A77">
      <w:pPr>
        <w:pStyle w:val="ListeParagraf"/>
        <w:jc w:val="both"/>
      </w:pPr>
      <w:r w:rsidRPr="004F131D">
        <w:t>a) Kimyasal, fiziksel ve ergonomik risk etmenleri,</w:t>
      </w:r>
    </w:p>
    <w:p w14:paraId="0F9820F4" w14:textId="77777777" w:rsidR="001D3BFE" w:rsidRPr="004F131D" w:rsidRDefault="001D3BFE" w:rsidP="008D6A77">
      <w:pPr>
        <w:pStyle w:val="ListeParagraf"/>
        <w:jc w:val="both"/>
      </w:pPr>
      <w:r w:rsidRPr="004F131D">
        <w:t>b) Elle kaldırma ve taşıma,</w:t>
      </w:r>
    </w:p>
    <w:p w14:paraId="5A34E550" w14:textId="77777777" w:rsidR="001D3BFE" w:rsidRPr="004F131D" w:rsidRDefault="001D3BFE" w:rsidP="008D6A77">
      <w:pPr>
        <w:pStyle w:val="ListeParagraf"/>
        <w:jc w:val="both"/>
      </w:pPr>
      <w:r w:rsidRPr="004F131D">
        <w:t>c) Parlama, patlama, yangın ve yangından korunma,</w:t>
      </w:r>
    </w:p>
    <w:p w14:paraId="3A4E2280" w14:textId="77777777" w:rsidR="001D3BFE" w:rsidRPr="004F131D" w:rsidRDefault="001D3BFE" w:rsidP="008D6A77">
      <w:pPr>
        <w:pStyle w:val="ListeParagraf"/>
        <w:jc w:val="both"/>
      </w:pPr>
      <w:r w:rsidRPr="004F131D">
        <w:t>ç) İş ekipmanlarının güvenli kullanımı,</w:t>
      </w:r>
    </w:p>
    <w:p w14:paraId="628E6CAD" w14:textId="77777777" w:rsidR="001D3BFE" w:rsidRPr="004F131D" w:rsidRDefault="001D3BFE" w:rsidP="008D6A77">
      <w:pPr>
        <w:pStyle w:val="ListeParagraf"/>
        <w:jc w:val="both"/>
      </w:pPr>
      <w:r w:rsidRPr="004F131D">
        <w:t>d) Ekranlı araçlarla çalışma,</w:t>
      </w:r>
    </w:p>
    <w:p w14:paraId="0CEC236F" w14:textId="5BF7FAA3" w:rsidR="001D3BFE" w:rsidRPr="004F131D" w:rsidRDefault="001D3BFE" w:rsidP="008D6A77">
      <w:pPr>
        <w:pStyle w:val="ListeParagraf"/>
        <w:jc w:val="both"/>
      </w:pPr>
      <w:r w:rsidRPr="004F131D">
        <w:t>e) Elektrik tehlikeleri, riskleri ve önlemleri,</w:t>
      </w:r>
    </w:p>
    <w:p w14:paraId="5A181318" w14:textId="77777777" w:rsidR="001D3BFE" w:rsidRPr="004F131D" w:rsidRDefault="001D3BFE" w:rsidP="008D6A77">
      <w:pPr>
        <w:pStyle w:val="ListeParagraf"/>
        <w:jc w:val="both"/>
      </w:pPr>
      <w:r w:rsidRPr="004F131D">
        <w:t>f) İş kazalarının sebepleri ve korunma prensipleri ile tekniklerinin uygulanması,</w:t>
      </w:r>
    </w:p>
    <w:p w14:paraId="68A15B47" w14:textId="77777777" w:rsidR="001D3BFE" w:rsidRPr="004F131D" w:rsidRDefault="001D3BFE" w:rsidP="008D6A77">
      <w:pPr>
        <w:pStyle w:val="ListeParagraf"/>
        <w:jc w:val="both"/>
      </w:pPr>
      <w:r w:rsidRPr="004F131D">
        <w:lastRenderedPageBreak/>
        <w:t>g) Güvenlik ve sağlık işaretleri,</w:t>
      </w:r>
    </w:p>
    <w:p w14:paraId="1137B1A6" w14:textId="77777777" w:rsidR="001D3BFE" w:rsidRPr="004F131D" w:rsidRDefault="001D3BFE" w:rsidP="008D6A77">
      <w:pPr>
        <w:pStyle w:val="ListeParagraf"/>
        <w:jc w:val="both"/>
      </w:pPr>
      <w:r w:rsidRPr="004F131D">
        <w:t>ğ) Kişisel koruyucu donanım kullanımı,</w:t>
      </w:r>
    </w:p>
    <w:p w14:paraId="20A6F4A3" w14:textId="77777777" w:rsidR="001D3BFE" w:rsidRPr="004F131D" w:rsidRDefault="001D3BFE" w:rsidP="008D6A77">
      <w:pPr>
        <w:pStyle w:val="ListeParagraf"/>
        <w:jc w:val="both"/>
      </w:pPr>
      <w:r w:rsidRPr="004F131D">
        <w:t>h) İş sağlığı ve güvenliği genel kuralları ve güvenlik kültürü,</w:t>
      </w:r>
    </w:p>
    <w:p w14:paraId="4003E80F" w14:textId="77777777" w:rsidR="001D3BFE" w:rsidRPr="004F131D" w:rsidRDefault="001D3BFE" w:rsidP="008D6A77">
      <w:pPr>
        <w:pStyle w:val="ListeParagraf"/>
        <w:jc w:val="both"/>
      </w:pPr>
      <w:r w:rsidRPr="004F131D">
        <w:t>ı) Tahliye ve kurtarma,</w:t>
      </w:r>
    </w:p>
    <w:p w14:paraId="70EA4EEE" w14:textId="77777777" w:rsidR="001D3BFE" w:rsidRPr="004F131D" w:rsidRDefault="001D3BFE" w:rsidP="008D6A77">
      <w:pPr>
        <w:jc w:val="both"/>
        <w:rPr>
          <w:b/>
        </w:rPr>
      </w:pPr>
      <w:r w:rsidRPr="004F131D">
        <w:rPr>
          <w:b/>
        </w:rPr>
        <w:t xml:space="preserve">7.4. </w:t>
      </w:r>
      <w:r>
        <w:rPr>
          <w:b/>
        </w:rPr>
        <w:tab/>
      </w:r>
      <w:r w:rsidRPr="004F131D">
        <w:rPr>
          <w:b/>
        </w:rPr>
        <w:t>Diğer konular</w:t>
      </w:r>
    </w:p>
    <w:p w14:paraId="67E2E53D" w14:textId="77777777" w:rsidR="001D3BFE" w:rsidRPr="004F131D" w:rsidRDefault="001D3BFE" w:rsidP="008D6A77">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06813AD7" w14:textId="77777777" w:rsidR="001D3BFE" w:rsidRDefault="001D3BFE" w:rsidP="008D6A77">
      <w:pPr>
        <w:pStyle w:val="ListeParagraf"/>
        <w:jc w:val="both"/>
      </w:pPr>
      <w:r>
        <w:t>b)</w:t>
      </w:r>
      <w:r w:rsidR="009102F4">
        <w:t xml:space="preserve"> Liderlik Eğitimi, Kalite Yönetimi Eğitimi</w:t>
      </w:r>
    </w:p>
    <w:p w14:paraId="26BB103D" w14:textId="53571502" w:rsidR="00D8651B" w:rsidRPr="00D8651B" w:rsidRDefault="00D8651B" w:rsidP="008D6A77">
      <w:pPr>
        <w:ind w:left="360"/>
        <w:jc w:val="both"/>
      </w:pPr>
      <w:r w:rsidRPr="00D8651B">
        <w:t>İş Tanımı</w:t>
      </w:r>
      <w:r w:rsidR="00321C5B">
        <w:t>’</w:t>
      </w:r>
      <w:r w:rsidRPr="00D8651B">
        <w:t>nda belirtilen ve çalışanların uymayı kabul edip, imzalarıyla taahhüt ettikleri kurallara uyulmaması h</w:t>
      </w:r>
      <w:r w:rsidR="00321C5B">
        <w:t>â</w:t>
      </w:r>
      <w:r w:rsidRPr="00D8651B">
        <w:t xml:space="preserve">linde işveren, ÇSGB’nın 4857 ve 6331 kanunları ile SGK’nun 5510 kanunun ilgili maddelerine göre, ölüme, yaralanmaya, meslek hastalığına, maddi- manevi hasara sebebiyet verdiği anlaşıldığında disiplin talimatlarını uygulayabilir, tazminat davası açabilir veya iş akdini doğrudan fesih edebilir. </w:t>
      </w:r>
    </w:p>
    <w:p w14:paraId="716ACE99" w14:textId="4ECDC6BE" w:rsidR="00D8651B" w:rsidRPr="00D8651B" w:rsidRDefault="00D8651B" w:rsidP="008D6A77">
      <w:pPr>
        <w:ind w:left="360"/>
        <w:jc w:val="both"/>
        <w:rPr>
          <w:b/>
          <w:i/>
        </w:rPr>
      </w:pPr>
      <w:r w:rsidRPr="00D8651B">
        <w:rPr>
          <w:b/>
          <w:i/>
        </w:rPr>
        <w:t>Yukarıdaki maddeleri tamamen okuyup anladım, bir nüshasını elden teslim aldım ve kabul ettim. İşim ile ilgili hususlarda bunların tatbiki, gerekenlerini tatbik ve riayet ile yetkim haricinde olanlar için derh</w:t>
      </w:r>
      <w:r w:rsidR="00321C5B">
        <w:rPr>
          <w:b/>
          <w:i/>
        </w:rPr>
        <w:t>â</w:t>
      </w:r>
      <w:r w:rsidRPr="00D8651B">
        <w:rPr>
          <w:b/>
          <w:i/>
        </w:rPr>
        <w:t>l yetkili amire veya işverene müracaat edeceğim. Aksi takdirde doğabilecek her türlü hukuki ve cezai sorumluluklar ile tazminatlar bana ait olacaktır.</w:t>
      </w:r>
    </w:p>
    <w:p w14:paraId="2984A6A4" w14:textId="77777777" w:rsidR="00D8651B" w:rsidRPr="00D8651B" w:rsidRDefault="00D8651B" w:rsidP="008D6A77">
      <w:pPr>
        <w:ind w:left="360"/>
        <w:jc w:val="both"/>
        <w:rPr>
          <w:b/>
          <w:i/>
        </w:rPr>
      </w:pPr>
      <w:r w:rsidRPr="00D8651B">
        <w:rPr>
          <w:b/>
          <w:i/>
        </w:rPr>
        <w:t>( Tarih :          /       /            )</w:t>
      </w:r>
    </w:p>
    <w:p w14:paraId="60F99A26" w14:textId="77777777" w:rsidR="00D8651B" w:rsidRPr="00D8651B" w:rsidRDefault="00D8651B" w:rsidP="008D6A77">
      <w:pPr>
        <w:ind w:left="360"/>
        <w:jc w:val="both"/>
        <w:rPr>
          <w:b/>
          <w:i/>
        </w:rPr>
      </w:pPr>
      <w:r w:rsidRPr="00D8651B">
        <w:rPr>
          <w:b/>
          <w:i/>
        </w:rPr>
        <w:t xml:space="preserve">TEBLİĞ EDEN </w:t>
      </w:r>
      <w:r w:rsidRPr="00D8651B">
        <w:rPr>
          <w:b/>
          <w:i/>
        </w:rPr>
        <w:tab/>
      </w:r>
      <w:r w:rsidRPr="00D8651B">
        <w:rPr>
          <w:b/>
          <w:i/>
        </w:rPr>
        <w:tab/>
      </w:r>
      <w:r w:rsidRPr="00D8651B">
        <w:rPr>
          <w:b/>
          <w:i/>
        </w:rPr>
        <w:tab/>
      </w:r>
      <w:r w:rsidRPr="00D8651B">
        <w:rPr>
          <w:b/>
          <w:i/>
        </w:rPr>
        <w:tab/>
        <w:t>TEBELLÜĞ EDEN</w:t>
      </w:r>
    </w:p>
    <w:p w14:paraId="629B82F6" w14:textId="77777777" w:rsidR="00D8651B" w:rsidRPr="00D8651B" w:rsidRDefault="00D8651B" w:rsidP="008D6A77">
      <w:pPr>
        <w:ind w:left="360"/>
        <w:jc w:val="both"/>
        <w:rPr>
          <w:b/>
          <w:i/>
          <w:u w:val="single"/>
        </w:rPr>
      </w:pPr>
      <w:r w:rsidRPr="00D8651B">
        <w:rPr>
          <w:b/>
          <w:i/>
          <w:u w:val="single"/>
        </w:rPr>
        <w:t xml:space="preserve">İşveren V. </w:t>
      </w:r>
      <w:r w:rsidRPr="00D8651B">
        <w:rPr>
          <w:b/>
          <w:i/>
          <w:u w:val="single"/>
        </w:rPr>
        <w:tab/>
      </w:r>
      <w:r w:rsidRPr="00D8651B">
        <w:rPr>
          <w:b/>
          <w:i/>
          <w:u w:val="single"/>
        </w:rPr>
        <w:tab/>
      </w:r>
      <w:r w:rsidRPr="00D8651B">
        <w:rPr>
          <w:b/>
          <w:i/>
        </w:rPr>
        <w:tab/>
      </w:r>
      <w:r w:rsidRPr="00D8651B">
        <w:rPr>
          <w:b/>
          <w:i/>
        </w:rPr>
        <w:tab/>
      </w:r>
      <w:r w:rsidRPr="00D8651B">
        <w:rPr>
          <w:b/>
          <w:i/>
        </w:rPr>
        <w:tab/>
      </w:r>
      <w:r w:rsidRPr="00D8651B">
        <w:rPr>
          <w:b/>
          <w:i/>
        </w:rPr>
        <w:tab/>
      </w:r>
      <w:r w:rsidRPr="00D8651B">
        <w:rPr>
          <w:b/>
          <w:i/>
          <w:u w:val="single"/>
        </w:rPr>
        <w:t xml:space="preserve">Çalışan </w:t>
      </w:r>
    </w:p>
    <w:p w14:paraId="02FC0B6F" w14:textId="77777777" w:rsidR="00D8651B" w:rsidRPr="00D8651B" w:rsidRDefault="00D8651B" w:rsidP="008D6A77">
      <w:pPr>
        <w:ind w:left="360"/>
        <w:jc w:val="both"/>
        <w:rPr>
          <w:b/>
          <w:i/>
        </w:rPr>
      </w:pPr>
      <w:r w:rsidRPr="00D8651B">
        <w:rPr>
          <w:b/>
          <w:i/>
        </w:rPr>
        <w:t xml:space="preserve">İmza: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 xml:space="preserve">İmza </w:t>
      </w:r>
      <w:r w:rsidRPr="00D8651B">
        <w:rPr>
          <w:b/>
          <w:i/>
        </w:rPr>
        <w:tab/>
        <w:t>:</w:t>
      </w:r>
    </w:p>
    <w:p w14:paraId="1A4F62AA" w14:textId="77777777" w:rsidR="00D8651B" w:rsidRPr="00D8651B" w:rsidRDefault="00D8651B" w:rsidP="00D8651B">
      <w:pPr>
        <w:ind w:left="360"/>
        <w:jc w:val="both"/>
        <w:rPr>
          <w:b/>
          <w:i/>
        </w:rPr>
      </w:pPr>
      <w:r w:rsidRPr="00D8651B">
        <w:rPr>
          <w:b/>
          <w:i/>
        </w:rPr>
        <w:t xml:space="preserve">Adı: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Adı</w:t>
      </w:r>
      <w:r w:rsidRPr="00D8651B">
        <w:rPr>
          <w:b/>
          <w:i/>
        </w:rPr>
        <w:tab/>
        <w:t xml:space="preserve"> :</w:t>
      </w:r>
    </w:p>
    <w:p w14:paraId="7288D638" w14:textId="77777777" w:rsidR="00D8651B" w:rsidRPr="00D8651B" w:rsidRDefault="00D8651B" w:rsidP="00D8651B">
      <w:pPr>
        <w:ind w:left="360"/>
        <w:jc w:val="both"/>
        <w:rPr>
          <w:b/>
          <w:i/>
        </w:rPr>
      </w:pPr>
      <w:r w:rsidRPr="00D8651B">
        <w:rPr>
          <w:b/>
          <w:i/>
        </w:rPr>
        <w:t xml:space="preserve">Soyadı: </w:t>
      </w:r>
      <w:r w:rsidRPr="00D8651B">
        <w:rPr>
          <w:b/>
          <w:i/>
        </w:rPr>
        <w:tab/>
      </w:r>
      <w:r w:rsidRPr="00D8651B">
        <w:rPr>
          <w:b/>
          <w:i/>
        </w:rPr>
        <w:tab/>
      </w:r>
      <w:r w:rsidRPr="00D8651B">
        <w:rPr>
          <w:b/>
          <w:i/>
        </w:rPr>
        <w:tab/>
      </w:r>
      <w:r w:rsidRPr="00D8651B">
        <w:rPr>
          <w:b/>
          <w:i/>
        </w:rPr>
        <w:tab/>
      </w:r>
      <w:r w:rsidRPr="00D8651B">
        <w:rPr>
          <w:b/>
          <w:i/>
        </w:rPr>
        <w:tab/>
        <w:t xml:space="preserve">      </w:t>
      </w:r>
      <w:r w:rsidR="008D6A77">
        <w:rPr>
          <w:b/>
          <w:i/>
        </w:rPr>
        <w:tab/>
      </w:r>
      <w:r w:rsidRPr="00D8651B">
        <w:rPr>
          <w:b/>
          <w:i/>
        </w:rPr>
        <w:t xml:space="preserve">     Soyadı</w:t>
      </w:r>
      <w:r w:rsidRPr="00D8651B">
        <w:rPr>
          <w:b/>
          <w:i/>
        </w:rPr>
        <w:tab/>
        <w:t>:</w:t>
      </w:r>
    </w:p>
    <w:sectPr w:rsidR="00D8651B" w:rsidRPr="00D86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A2A1" w14:textId="77777777" w:rsidR="00B53053" w:rsidRDefault="00B53053" w:rsidP="006C33AD">
      <w:pPr>
        <w:spacing w:after="0" w:line="240" w:lineRule="auto"/>
      </w:pPr>
      <w:r>
        <w:separator/>
      </w:r>
    </w:p>
  </w:endnote>
  <w:endnote w:type="continuationSeparator" w:id="0">
    <w:p w14:paraId="6765B9F3" w14:textId="77777777" w:rsidR="00B53053" w:rsidRDefault="00B53053" w:rsidP="006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7B40" w14:textId="77777777" w:rsidR="00B53053" w:rsidRDefault="00B53053" w:rsidP="006C33AD">
      <w:pPr>
        <w:spacing w:after="0" w:line="240" w:lineRule="auto"/>
      </w:pPr>
      <w:r>
        <w:separator/>
      </w:r>
    </w:p>
  </w:footnote>
  <w:footnote w:type="continuationSeparator" w:id="0">
    <w:p w14:paraId="343CC4EF" w14:textId="77777777" w:rsidR="00B53053" w:rsidRDefault="00B53053" w:rsidP="006C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0A7FEB"/>
    <w:multiLevelType w:val="multilevel"/>
    <w:tmpl w:val="616242F6"/>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190195"/>
    <w:multiLevelType w:val="hybridMultilevel"/>
    <w:tmpl w:val="D5720D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342FC3"/>
    <w:multiLevelType w:val="hybridMultilevel"/>
    <w:tmpl w:val="236C59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2401E6"/>
    <w:multiLevelType w:val="hybridMultilevel"/>
    <w:tmpl w:val="FD0651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D1722A"/>
    <w:multiLevelType w:val="hybridMultilevel"/>
    <w:tmpl w:val="FC3070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D46F3C"/>
    <w:multiLevelType w:val="hybridMultilevel"/>
    <w:tmpl w:val="267A73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AB0567"/>
    <w:multiLevelType w:val="hybridMultilevel"/>
    <w:tmpl w:val="E66C65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12013F"/>
    <w:multiLevelType w:val="hybridMultilevel"/>
    <w:tmpl w:val="E32A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CF495F"/>
    <w:multiLevelType w:val="hybridMultilevel"/>
    <w:tmpl w:val="214A7132"/>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56A956F1"/>
    <w:multiLevelType w:val="hybridMultilevel"/>
    <w:tmpl w:val="5F2EC0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FE6229"/>
    <w:multiLevelType w:val="hybridMultilevel"/>
    <w:tmpl w:val="30DA6C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DD4F52"/>
    <w:multiLevelType w:val="hybridMultilevel"/>
    <w:tmpl w:val="6E2E3AE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C342F"/>
    <w:multiLevelType w:val="hybridMultilevel"/>
    <w:tmpl w:val="408ED2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054D2F"/>
    <w:multiLevelType w:val="hybridMultilevel"/>
    <w:tmpl w:val="8E8044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F549F5"/>
    <w:multiLevelType w:val="hybridMultilevel"/>
    <w:tmpl w:val="0790A0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6424548">
    <w:abstractNumId w:val="21"/>
  </w:num>
  <w:num w:numId="2" w16cid:durableId="935284646">
    <w:abstractNumId w:val="29"/>
  </w:num>
  <w:num w:numId="3" w16cid:durableId="580336372">
    <w:abstractNumId w:val="0"/>
  </w:num>
  <w:num w:numId="4" w16cid:durableId="561253169">
    <w:abstractNumId w:val="28"/>
  </w:num>
  <w:num w:numId="5" w16cid:durableId="1462530823">
    <w:abstractNumId w:val="4"/>
  </w:num>
  <w:num w:numId="6" w16cid:durableId="2071804636">
    <w:abstractNumId w:val="23"/>
  </w:num>
  <w:num w:numId="7" w16cid:durableId="1198927756">
    <w:abstractNumId w:val="19"/>
  </w:num>
  <w:num w:numId="8" w16cid:durableId="283469127">
    <w:abstractNumId w:val="24"/>
  </w:num>
  <w:num w:numId="9" w16cid:durableId="2065330870">
    <w:abstractNumId w:val="8"/>
  </w:num>
  <w:num w:numId="10" w16cid:durableId="1575552461">
    <w:abstractNumId w:val="3"/>
  </w:num>
  <w:num w:numId="11" w16cid:durableId="45494959">
    <w:abstractNumId w:val="1"/>
  </w:num>
  <w:num w:numId="12" w16cid:durableId="350647212">
    <w:abstractNumId w:val="27"/>
  </w:num>
  <w:num w:numId="13" w16cid:durableId="2080399417">
    <w:abstractNumId w:val="14"/>
  </w:num>
  <w:num w:numId="14" w16cid:durableId="1177499092">
    <w:abstractNumId w:val="20"/>
  </w:num>
  <w:num w:numId="15" w16cid:durableId="1115978291">
    <w:abstractNumId w:val="22"/>
  </w:num>
  <w:num w:numId="16" w16cid:durableId="752314809">
    <w:abstractNumId w:val="13"/>
  </w:num>
  <w:num w:numId="17" w16cid:durableId="1296443952">
    <w:abstractNumId w:val="12"/>
  </w:num>
  <w:num w:numId="18" w16cid:durableId="1528300125">
    <w:abstractNumId w:val="10"/>
  </w:num>
  <w:num w:numId="19" w16cid:durableId="8870653">
    <w:abstractNumId w:val="6"/>
  </w:num>
  <w:num w:numId="20" w16cid:durableId="1763329654">
    <w:abstractNumId w:val="16"/>
  </w:num>
  <w:num w:numId="21" w16cid:durableId="2134442756">
    <w:abstractNumId w:val="17"/>
  </w:num>
  <w:num w:numId="22" w16cid:durableId="812332226">
    <w:abstractNumId w:val="18"/>
  </w:num>
  <w:num w:numId="23" w16cid:durableId="369577566">
    <w:abstractNumId w:val="26"/>
  </w:num>
  <w:num w:numId="24" w16cid:durableId="781267120">
    <w:abstractNumId w:val="15"/>
  </w:num>
  <w:num w:numId="25" w16cid:durableId="2120027827">
    <w:abstractNumId w:val="25"/>
  </w:num>
  <w:num w:numId="26" w16cid:durableId="822937348">
    <w:abstractNumId w:val="2"/>
  </w:num>
  <w:num w:numId="27" w16cid:durableId="109126388">
    <w:abstractNumId w:val="7"/>
  </w:num>
  <w:num w:numId="28" w16cid:durableId="1079333096">
    <w:abstractNumId w:val="30"/>
  </w:num>
  <w:num w:numId="29" w16cid:durableId="1124229643">
    <w:abstractNumId w:val="9"/>
  </w:num>
  <w:num w:numId="30" w16cid:durableId="782072326">
    <w:abstractNumId w:val="5"/>
  </w:num>
  <w:num w:numId="31" w16cid:durableId="11076517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1097E"/>
    <w:rsid w:val="00032F4D"/>
    <w:rsid w:val="00087CFA"/>
    <w:rsid w:val="001D3BFE"/>
    <w:rsid w:val="00211A62"/>
    <w:rsid w:val="00232DD9"/>
    <w:rsid w:val="00252ED4"/>
    <w:rsid w:val="002A355B"/>
    <w:rsid w:val="002A4EB2"/>
    <w:rsid w:val="002D01EF"/>
    <w:rsid w:val="003043AD"/>
    <w:rsid w:val="00321C5B"/>
    <w:rsid w:val="00334785"/>
    <w:rsid w:val="003476B4"/>
    <w:rsid w:val="003875F1"/>
    <w:rsid w:val="003E3AC9"/>
    <w:rsid w:val="004202D1"/>
    <w:rsid w:val="00430995"/>
    <w:rsid w:val="00483EC6"/>
    <w:rsid w:val="00493A60"/>
    <w:rsid w:val="004A0B2D"/>
    <w:rsid w:val="004A1742"/>
    <w:rsid w:val="004B40FE"/>
    <w:rsid w:val="004D116F"/>
    <w:rsid w:val="005669FB"/>
    <w:rsid w:val="006C2818"/>
    <w:rsid w:val="006C33AD"/>
    <w:rsid w:val="006D3FA0"/>
    <w:rsid w:val="006D7546"/>
    <w:rsid w:val="006E1DA3"/>
    <w:rsid w:val="006F6A6C"/>
    <w:rsid w:val="00726A3F"/>
    <w:rsid w:val="0073020A"/>
    <w:rsid w:val="007E26A6"/>
    <w:rsid w:val="008013B8"/>
    <w:rsid w:val="00854E9F"/>
    <w:rsid w:val="00867CC0"/>
    <w:rsid w:val="008C0914"/>
    <w:rsid w:val="008D6A77"/>
    <w:rsid w:val="008F2B32"/>
    <w:rsid w:val="009102F4"/>
    <w:rsid w:val="00916E81"/>
    <w:rsid w:val="00946DB0"/>
    <w:rsid w:val="009C554E"/>
    <w:rsid w:val="009D7068"/>
    <w:rsid w:val="00A32A07"/>
    <w:rsid w:val="00A652D0"/>
    <w:rsid w:val="00A945FD"/>
    <w:rsid w:val="00AB1EAB"/>
    <w:rsid w:val="00B53053"/>
    <w:rsid w:val="00BA4F4C"/>
    <w:rsid w:val="00BB39EE"/>
    <w:rsid w:val="00BE0856"/>
    <w:rsid w:val="00C17F5A"/>
    <w:rsid w:val="00D26DC3"/>
    <w:rsid w:val="00D47810"/>
    <w:rsid w:val="00D8651B"/>
    <w:rsid w:val="00E150CD"/>
    <w:rsid w:val="00E865A7"/>
    <w:rsid w:val="00EE189A"/>
    <w:rsid w:val="00EE4D81"/>
    <w:rsid w:val="00F12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3599"/>
  <w15:docId w15:val="{67B65112-7E1F-4D32-8673-C2B77F7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6C3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33AD"/>
  </w:style>
  <w:style w:type="paragraph" w:styleId="AltBilgi">
    <w:name w:val="footer"/>
    <w:basedOn w:val="Normal"/>
    <w:link w:val="AltBilgiChar"/>
    <w:uiPriority w:val="99"/>
    <w:unhideWhenUsed/>
    <w:rsid w:val="006C3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3AD"/>
  </w:style>
  <w:style w:type="table" w:styleId="TabloKlavuzu">
    <w:name w:val="Table Grid"/>
    <w:basedOn w:val="NormalTablo"/>
    <w:uiPriority w:val="39"/>
    <w:rsid w:val="001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2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DD9"/>
    <w:rPr>
      <w:rFonts w:ascii="Tahoma" w:hAnsi="Tahoma" w:cs="Tahoma"/>
      <w:sz w:val="16"/>
      <w:szCs w:val="16"/>
    </w:rPr>
  </w:style>
  <w:style w:type="paragraph" w:styleId="Dzeltme">
    <w:name w:val="Revision"/>
    <w:hidden/>
    <w:uiPriority w:val="99"/>
    <w:semiHidden/>
    <w:rsid w:val="00946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2103</Words>
  <Characters>11991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11</cp:revision>
  <dcterms:created xsi:type="dcterms:W3CDTF">2021-02-06T11:13:00Z</dcterms:created>
  <dcterms:modified xsi:type="dcterms:W3CDTF">2022-06-03T07:45:00Z</dcterms:modified>
</cp:coreProperties>
</file>